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南通高新区第五批文物资源区域评估项目（二次）</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pStyle w:val="12"/>
        <w:ind w:left="0" w:right="0" w:firstLine="0"/>
        <w:spacing w:before="480" w:after="200" w:line="456"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40"/>
        </w:rPr>
        <w:t xml:space="preserve"> </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220" w:after="0" w:line="999" w:lineRule="atLeast"/>
        <w:pBdr>
          <w:top w:val="none" w:color="000000" w:sz="4" w:space="0"/>
          <w:left w:val="none" w:color="000000" w:sz="4" w:space="0"/>
          <w:bottom w:val="none" w:color="000000" w:sz="4" w:space="0"/>
          <w:right w:val="none" w:color="000000" w:sz="4" w:space="0"/>
        </w:pBdr>
      </w:pPr>
      <w:r>
        <w:rPr>
          <w:rFonts w:ascii="STXinwei" w:hAnsi="STXinwei" w:eastAsia="STXinwei" w:cs="STXinwei"/>
          <w:b/>
          <w:color w:val="000000"/>
          <w:sz w:val="72"/>
        </w:rPr>
        <w:t xml:space="preserve">竞争性谈判文件</w:t>
      </w:r>
      <w:r/>
    </w:p>
    <w:p>
      <w:pPr>
        <w:ind w:left="0" w:right="0" w:firstLine="42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42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42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31"/>
        <w:jc w:val="both"/>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招 标 人：</w:t>
      </w:r>
      <w:r>
        <w:rPr>
          <w:rFonts w:ascii="SimSun" w:hAnsi="SimSun" w:eastAsia="SimSun" w:cs="SimSun"/>
          <w:b/>
          <w:color w:val="000000"/>
          <w:spacing w:val="20"/>
          <w:sz w:val="32"/>
          <w:u w:val="single"/>
        </w:rPr>
        <w:t xml:space="preserve">南通高新技术产业开发区管理委员会</w:t>
      </w:r>
      <w:r/>
    </w:p>
    <w:p>
      <w:pPr>
        <w:ind w:left="0" w:right="0" w:firstLine="531"/>
        <w:jc w:val="both"/>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招标代理：</w:t>
      </w:r>
      <w:r>
        <w:rPr>
          <w:rFonts w:ascii="SimSun" w:hAnsi="SimSun" w:eastAsia="SimSun" w:cs="SimSun"/>
          <w:b/>
          <w:color w:val="000000"/>
          <w:sz w:val="32"/>
          <w:u w:val="single"/>
        </w:rPr>
        <w:t xml:space="preserve">江苏衡晟项目管理咨询有限公司</w:t>
      </w:r>
      <w:r/>
    </w:p>
    <w:p>
      <w:pPr>
        <w:ind w:left="0" w:right="-601" w:firstLine="2570"/>
        <w:jc w:val="both"/>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二〇二五年十二月</w:t>
      </w:r>
      <w:r/>
    </w:p>
    <w:p>
      <w:pPr>
        <w:ind w:left="-158" w:right="-601"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158" w:right="-601"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center"/>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竞谈文件备案表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5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55" w:type="dxa"/>
            <w:vAlign w:val="top"/>
            <w:textDirection w:val="lrTb"/>
            <w:noWrap w:val="false"/>
          </w:tcPr>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招标代理：(盖章)</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编制人：</w:t>
            </w:r>
            <w:r/>
          </w:p>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日  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5" w:type="dxa"/>
            <w:vAlign w:val="top"/>
            <w:textDirection w:val="lrTb"/>
            <w:noWrap w:val="false"/>
          </w:tcPr>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采购人：(盖章)            单位审核人（签字）：</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8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 期：</w:t>
            </w:r>
            <w:r/>
          </w:p>
        </w:tc>
      </w:tr>
      <w:tr>
        <w:trPr>
          <w:trHeight w:val="67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5" w:type="dxa"/>
            <w:vAlign w:val="top"/>
            <w:textDirection w:val="lrTb"/>
            <w:noWrap w:val="false"/>
          </w:tcPr>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审核意见：</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34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34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34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34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34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34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34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34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 期：</w:t>
            </w:r>
            <w:r/>
          </w:p>
        </w:tc>
      </w:tr>
    </w:tbl>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52"/>
        </w:rPr>
        <w:t xml:space="preserve">目录</w:t>
      </w:r>
      <w:r/>
    </w:p>
    <w:p>
      <w:pPr>
        <w:ind w:left="0" w:right="0" w:firstLine="556"/>
        <w:jc w:val="both"/>
        <w:spacing w:before="220" w:after="0" w:line="25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556"/>
        <w:jc w:val="both"/>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8"/>
        </w:rPr>
        <w:t xml:space="preserve">第一章  竞争性谈判公告</w:t>
      </w:r>
      <w:r/>
    </w:p>
    <w:p>
      <w:pPr>
        <w:ind w:left="0" w:right="0" w:firstLine="556"/>
        <w:jc w:val="both"/>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8"/>
        </w:rPr>
        <w:t xml:space="preserve">第二章  供应商须知</w:t>
      </w:r>
      <w:r/>
    </w:p>
    <w:p>
      <w:pPr>
        <w:ind w:left="0" w:right="0" w:firstLine="556"/>
        <w:jc w:val="both"/>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8"/>
        </w:rPr>
        <w:t xml:space="preserve">第三章  合同范本</w:t>
      </w:r>
      <w:r/>
    </w:p>
    <w:p>
      <w:pPr>
        <w:ind w:left="0" w:right="0" w:firstLine="556"/>
        <w:jc w:val="both"/>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8"/>
        </w:rPr>
        <w:t xml:space="preserve">第四章  采购需求</w:t>
      </w:r>
      <w:r/>
    </w:p>
    <w:p>
      <w:pPr>
        <w:ind w:left="0" w:right="0" w:firstLine="556"/>
        <w:jc w:val="both"/>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8"/>
        </w:rPr>
        <w:t xml:space="preserve">第五章  响应文件组成</w:t>
      </w:r>
      <w:r/>
    </w:p>
    <w:p>
      <w:pPr>
        <w:ind w:left="0" w:right="0" w:firstLine="556"/>
        <w:jc w:val="both"/>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8"/>
        </w:rPr>
        <w:t xml:space="preserve"> </w:t>
      </w:r>
      <w:r/>
    </w:p>
    <w:p>
      <w:pPr>
        <w:ind w:left="0" w:right="0" w:firstLine="556"/>
        <w:jc w:val="both"/>
        <w:spacing w:before="220" w:after="0" w:line="25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0"/>
        <w:jc w:val="center"/>
        <w:spacing w:before="220" w:after="0" w:line="53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20" w:after="0" w:line="53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20" w:after="0" w:line="53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20" w:after="0" w:line="53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20" w:after="0" w:line="53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20" w:after="0" w:line="53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20" w:after="0" w:line="53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20" w:after="0" w:line="53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20" w:after="0" w:line="53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20" w:after="0" w:line="53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20" w:after="0" w:line="53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20" w:after="0" w:line="53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竞争性谈判公告</w:t>
      </w:r>
      <w:r/>
    </w:p>
    <w:p>
      <w:pPr>
        <w:ind w:left="0" w:right="0" w:firstLine="480"/>
        <w:spacing w:before="220" w:after="20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受</w:t>
      </w:r>
      <w:r>
        <w:rPr>
          <w:rFonts w:ascii="SimSun" w:hAnsi="SimSun" w:eastAsia="SimSun" w:cs="SimSun"/>
          <w:color w:val="000000"/>
          <w:sz w:val="24"/>
        </w:rPr>
        <w:t xml:space="preserve">[</w:t>
      </w:r>
      <w:r>
        <w:rPr>
          <w:rFonts w:ascii="Calibri" w:hAnsi="Calibri" w:eastAsia="Calibri" w:cs="Calibri"/>
          <w:color w:val="000000"/>
          <w:sz w:val="24"/>
        </w:rPr>
        <w:t xml:space="preserve">南通高新技术产业开发区管理委员会</w:t>
      </w:r>
      <w:r>
        <w:rPr>
          <w:rFonts w:ascii="SimSun" w:hAnsi="SimSun" w:eastAsia="SimSun" w:cs="SimSun"/>
          <w:color w:val="000000"/>
          <w:sz w:val="24"/>
        </w:rPr>
        <w:t xml:space="preserve">]</w:t>
      </w:r>
      <w:r>
        <w:rPr>
          <w:rFonts w:ascii="Calibri" w:hAnsi="Calibri" w:eastAsia="Calibri" w:cs="Calibri"/>
          <w:color w:val="000000"/>
          <w:sz w:val="24"/>
        </w:rPr>
        <w:t xml:space="preserve">的委托，江苏衡晟项目管理咨询有限公司就</w:t>
      </w:r>
      <w:r>
        <w:rPr>
          <w:rFonts w:ascii="SimSun" w:hAnsi="SimSun" w:eastAsia="SimSun" w:cs="SimSun"/>
          <w:color w:val="000000"/>
          <w:sz w:val="24"/>
        </w:rPr>
        <w:t xml:space="preserve">[</w:t>
      </w:r>
      <w:r>
        <w:rPr>
          <w:rFonts w:ascii="Calibri" w:hAnsi="Calibri" w:eastAsia="Calibri" w:cs="Calibri"/>
          <w:color w:val="000000"/>
          <w:sz w:val="24"/>
        </w:rPr>
        <w:t xml:space="preserve">南通高新区第五批文物资源区域评估项目（二次）</w:t>
      </w:r>
      <w:r>
        <w:rPr>
          <w:rFonts w:ascii="SimSun" w:hAnsi="SimSun" w:eastAsia="SimSun" w:cs="SimSun"/>
          <w:color w:val="000000"/>
          <w:sz w:val="24"/>
        </w:rPr>
        <w:t xml:space="preserve">]([</w:t>
      </w:r>
      <w:r>
        <w:rPr>
          <w:rFonts w:ascii="Calibri" w:hAnsi="Calibri" w:eastAsia="Calibri" w:cs="Calibri"/>
          <w:color w:val="000000"/>
          <w:sz w:val="24"/>
        </w:rPr>
        <w:t xml:space="preserve">项目编号：</w:t>
      </w:r>
      <w:r>
        <w:rPr>
          <w:rFonts w:ascii="SimSun" w:hAnsi="SimSun" w:eastAsia="SimSun" w:cs="SimSun"/>
          <w:color w:val="000000"/>
          <w:sz w:val="24"/>
        </w:rPr>
        <w:t xml:space="preserve">JSZC-320612-HSGL-T2025-0111])</w:t>
      </w:r>
      <w:r>
        <w:rPr>
          <w:rFonts w:ascii="Calibri" w:hAnsi="Calibri" w:eastAsia="Calibri" w:cs="Calibri"/>
          <w:color w:val="000000"/>
          <w:sz w:val="24"/>
        </w:rPr>
        <w:t xml:space="preserve">进行竞争性谈判采购，欢迎符合条件的供应商参加谈判。</w:t>
      </w:r>
      <w:r/>
    </w:p>
    <w:p>
      <w:pPr>
        <w:ind w:left="0" w:right="0" w:firstLine="0"/>
        <w:spacing w:before="220" w:after="200" w:line="250" w:lineRule="atLeast"/>
        <w:pBdr>
          <w:top w:val="single" w:color="000000" w:sz="4" w:space="0"/>
          <w:left w:val="single" w:color="000000" w:sz="4" w:space="0"/>
          <w:bottom w:val="single" w:color="000000" w:sz="4" w:space="0"/>
          <w:right w:val="single" w:color="000000" w:sz="4" w:space="0"/>
        </w:pBdr>
      </w:pPr>
      <w:r>
        <w:rPr>
          <w:rFonts w:ascii="Calibri" w:hAnsi="Calibri" w:eastAsia="Calibri" w:cs="Calibri"/>
          <w:color w:val="000000"/>
          <w:sz w:val="24"/>
        </w:rPr>
        <w:t xml:space="preserve">项目概况</w:t>
      </w:r>
      <w:r/>
    </w:p>
    <w:p>
      <w:pPr>
        <w:ind w:left="0" w:right="0" w:firstLine="0"/>
        <w:spacing w:before="220" w:after="200" w:line="250" w:lineRule="atLeast"/>
        <w:pBdr>
          <w:top w:val="single" w:color="000000" w:sz="4" w:space="0"/>
          <w:left w:val="single" w:color="000000" w:sz="4" w:space="0"/>
          <w:bottom w:val="single" w:color="000000" w:sz="4" w:space="0"/>
          <w:right w:val="single" w:color="000000" w:sz="4" w:space="0"/>
        </w:pBdr>
      </w:pPr>
      <w:r>
        <w:rPr>
          <w:rFonts w:ascii="Calibri" w:hAnsi="Calibri" w:eastAsia="Calibri" w:cs="Calibri"/>
          <w:color w:val="000000"/>
          <w:sz w:val="24"/>
          <w:u w:val="single"/>
        </w:rPr>
        <w:t xml:space="preserve">南通高新区第五批文物资源区域评估项目（二次）</w:t>
      </w:r>
      <w:r>
        <w:rPr>
          <w:rFonts w:ascii="Calibri" w:hAnsi="Calibri" w:eastAsia="Calibri" w:cs="Calibri"/>
          <w:color w:val="000000"/>
          <w:sz w:val="24"/>
        </w:rPr>
        <w:t xml:space="preserve">竞争性谈判的潜在供应商可在</w:t>
      </w:r>
      <w:r>
        <w:rPr>
          <w:rFonts w:ascii="Calibri" w:hAnsi="Calibri" w:eastAsia="Calibri" w:cs="Calibri"/>
          <w:color w:val="000000"/>
          <w:sz w:val="24"/>
          <w:u w:val="single"/>
        </w:rPr>
        <w:t xml:space="preserve">“江苏政府采购网”</w:t>
      </w:r>
      <w:r>
        <w:rPr>
          <w:rFonts w:ascii="Calibri" w:hAnsi="Calibri" w:eastAsia="Calibri" w:cs="Calibri"/>
          <w:color w:val="000000"/>
          <w:sz w:val="24"/>
        </w:rPr>
        <w:t xml:space="preserve">自行免费下载谈判文件，并于</w:t>
      </w:r>
      <w:r>
        <w:rPr>
          <w:rFonts w:ascii="Calibri" w:hAnsi="Calibri" w:eastAsia="Calibri" w:cs="Calibri"/>
          <w:color w:val="000000"/>
          <w:sz w:val="24"/>
          <w:u w:val="single"/>
        </w:rPr>
        <w:t xml:space="preserve">2026年1月9日14点00分（北京时间）</w:t>
      </w:r>
      <w:r>
        <w:rPr>
          <w:rFonts w:ascii="Calibri" w:hAnsi="Calibri" w:eastAsia="Calibri" w:cs="Calibri"/>
          <w:color w:val="000000"/>
          <w:sz w:val="24"/>
        </w:rPr>
        <w:t xml:space="preserve">前递交响应文件。</w:t>
      </w:r>
      <w:r/>
    </w:p>
    <w:p>
      <w:pPr>
        <w:ind w:left="0" w:right="0" w:firstLine="500"/>
        <w:jc w:val="both"/>
        <w:spacing w:before="22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一、项目基本情况</w:t>
      </w:r>
      <w:r/>
    </w:p>
    <w:p>
      <w:pPr>
        <w:ind w:left="0" w:right="0" w:firstLine="505"/>
        <w:spacing w:before="22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1、项目编号：JSZC-320612-HSGL-T2025-0111</w:t>
      </w:r>
      <w:r/>
    </w:p>
    <w:p>
      <w:pPr>
        <w:ind w:left="0" w:right="0" w:firstLine="505"/>
        <w:spacing w:before="22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2、项目名称：南通高新区第五批文物资源区域评估项目（二次）</w:t>
      </w:r>
      <w:r/>
    </w:p>
    <w:p>
      <w:pPr>
        <w:ind w:left="0" w:right="0" w:firstLine="505"/>
        <w:spacing w:before="22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3、采购预算：本项目采购预算为人民币136万元。资金来源为财政。</w:t>
      </w:r>
      <w:r>
        <w:rPr>
          <w:rFonts w:ascii="SimSun" w:hAnsi="SimSun" w:eastAsia="SimSun" w:cs="SimSun"/>
          <w:b/>
          <w:color w:val="000000"/>
          <w:sz w:val="24"/>
        </w:rPr>
        <w:t xml:space="preserve">最高限价为136万元，投标报价高于最高限价的为无效报价文件。（本项目最终结算时评估面积如有调整，则按投标总价（元）/7.582（平方千米）的单价进行计算。）</w:t>
      </w:r>
      <w:r/>
    </w:p>
    <w:p>
      <w:pPr>
        <w:ind w:left="0" w:right="0" w:firstLine="505"/>
        <w:spacing w:before="22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需求：根据《江苏省文物保护条例》、《江苏省开发区文物资源区域评估工作方案》的规定，按照《文物资源区域评估委托函》(苏文物考函字【2025】70号)的意见，需对南通高新区范围内“片区一:东至金石河、西至G345、南至通吕运河、北至朝霞路，面积约3.929平方千米。片区二:东至金江路(高新区与金沙镇界)、西至G345南至碧华路、北至银河路，面积约1.004平方千米。片区三:东至新世纪大道、西至金海路、南至文景路、北至文河路，面积约1.426平方千米。片区四:东至金山路、西至新江海河、南至油榨路、北至文贤</w:t>
      </w:r>
      <w:r>
        <w:rPr>
          <w:rFonts w:ascii="SimSun" w:hAnsi="SimSun" w:eastAsia="SimSun" w:cs="SimSun"/>
          <w:color w:val="000000"/>
          <w:sz w:val="24"/>
        </w:rPr>
        <w:t xml:space="preserve">路，面积约1.223平方千米。合计总面积为7.582平方千米。”进行连片文物资源开展区域评估，具体范围详见红线图。</w:t>
      </w:r>
      <w:r/>
    </w:p>
    <w:p>
      <w:pPr>
        <w:ind w:left="0" w:right="0" w:firstLine="480"/>
        <w:spacing w:before="22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履行期限：合同签订后甲方签发指令90个日历天内完成文物资源评估工作，将评估报告送交通州区文旅局，并申请上级文物行政管理部门验收。如遇重要考古发现经采购人确认后可适当顺延。具体详见项目需求部分。</w:t>
      </w:r>
      <w:r/>
    </w:p>
    <w:p>
      <w:pPr>
        <w:ind w:left="0" w:right="0" w:firstLine="240"/>
        <w:spacing w:before="22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6、投标有效期：投标有效期为自开标之日起60天。</w:t>
      </w:r>
      <w:r/>
    </w:p>
    <w:p>
      <w:pPr>
        <w:ind w:left="0" w:right="0" w:firstLine="480"/>
        <w:spacing w:before="22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Calibri" w:hAnsi="Calibri" w:eastAsia="Calibri" w:cs="Calibri"/>
          <w:color w:val="000000"/>
          <w:sz w:val="24"/>
        </w:rPr>
        <w:t xml:space="preserve">付款约</w:t>
      </w:r>
      <w:r>
        <w:rPr>
          <w:rFonts w:ascii="SimSun" w:hAnsi="SimSun" w:eastAsia="SimSun" w:cs="SimSun"/>
          <w:color w:val="000000"/>
          <w:sz w:val="24"/>
        </w:rPr>
        <w:t xml:space="preserve">定: 在完成甲方指定及苏文物考函字【2025】70号全部范围文物资源区域评估，通过验收并获得批复后一次性付清。</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8、本次采购标的对应的中小企业划分标准所属行业为：其他未列明行业。</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9、本项目项目类型为：服务类。</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10、本项目是否专门面向中小企业：否。</w:t>
      </w:r>
      <w:r/>
    </w:p>
    <w:p>
      <w:pPr>
        <w:ind w:left="0" w:right="0" w:firstLine="497"/>
        <w:jc w:val="both"/>
        <w:spacing w:before="22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二、申请人的资格要求：</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Calibri" w:hAnsi="Calibri" w:eastAsia="Calibri" w:cs="Calibri"/>
          <w:color w:val="000000"/>
          <w:sz w:val="24"/>
        </w:rPr>
        <w:t xml:space="preserve">满足《中华人</w:t>
      </w:r>
      <w:r>
        <w:rPr>
          <w:rFonts w:ascii="SimSun" w:hAnsi="SimSun" w:eastAsia="SimSun" w:cs="SimSun"/>
          <w:color w:val="000000"/>
          <w:sz w:val="24"/>
        </w:rPr>
        <w:t xml:space="preserve">民共和国政府采购法》第二十二条规定，并提供下列材料：</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法人或者其他组织的营业执照或法人登记证书等证明文件，自然人的身份证明；</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上一年度的财务状况报告（成立不满一年无需提供）或投标截止时间前三个月（不含投标截止时间当月）中至少一个月的银行资信证明；</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3.本次招标落实的政府采购政策：《政府采购促进中小企业发展管理办法》、《关于政府采购支持监狱企业发展有关问题的通知》、《关于促进残疾人就业政府采购政策的通知》。</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①本项目对小型和微型企业产品给予10%的扣除价格，用扣除后的价格参与评审。</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②供应商需按照《政府采购促进中小企业发展管理办法》（财库﹝2020﹞46 号）的规定提供相应的《中小企业声明函》。</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③企业标准请参照《关于印发中小企业划型标准规定的通知》（工信部联企业[2011]300号）文件规定自行填写。</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①本项目对残疾人福利性单位，给予10%的价格扣除，用扣除后的价格参与评审。</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②残疾人福利单位需按照采购文件的要求提供《残疾人福利性单位声明函》。</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③残疾人福利单位标准请参照《关于促进残疾人就业政府采购政策的通知》（财库〔2017〕141号）。</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①本项目对监狱和戒毒企业（简称监狱企业）给予10%的价格扣除，用扣除后的价格参与评审。</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②监狱企业参加政府采购活动时，需提供由省级以上监狱管理局、戒毒管理局</w:t>
      </w:r>
      <w:r>
        <w:rPr>
          <w:rFonts w:ascii="SimSun" w:hAnsi="SimSun" w:eastAsia="SimSun" w:cs="SimSun"/>
          <w:color w:val="000000"/>
          <w:sz w:val="24"/>
        </w:rPr>
        <w:t xml:space="preserve">(</w:t>
      </w:r>
      <w:r>
        <w:rPr>
          <w:rFonts w:ascii="Calibri" w:hAnsi="Calibri" w:eastAsia="Calibri" w:cs="Calibri"/>
          <w:color w:val="000000"/>
          <w:sz w:val="24"/>
        </w:rPr>
        <w:t xml:space="preserve">含新疆生产建</w:t>
      </w:r>
      <w:r>
        <w:rPr>
          <w:rFonts w:ascii="SimSun" w:hAnsi="SimSun" w:eastAsia="SimSun" w:cs="SimSun"/>
          <w:color w:val="000000"/>
          <w:sz w:val="24"/>
        </w:rPr>
        <w:t xml:space="preserve">设兵团)出具的属于监狱企业的证明文件。供应商如不提供上述证明文件，价格将不做相应扣除。</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③监狱企业标准请参照《关于政府采购支持监狱企业发展有关问题的通知》（财库[2014]68号）。</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（6）、联合体各方均为小型、微型企业（残疾人福利单位、监狱企业）的，联合体享受上述同类价格扣除，用扣除后的价格参与评审。</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（7）、专门面向中小企业采购的项目或者采购包，不再执行价格评审优惠的扶持政策。</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4.本项目的特定资格要求：</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4.1供应商须具有国家文物部门颁发的考古发掘资质证书</w:t>
      </w:r>
      <w:r>
        <w:rPr>
          <w:rFonts w:ascii="SimSun" w:hAnsi="SimSun" w:eastAsia="SimSun" w:cs="SimSun"/>
          <w:color w:val="000000"/>
          <w:sz w:val="24"/>
        </w:rPr>
        <w:t xml:space="preserve">。</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1.时间：自谈判文件公告发布之日起至提交响应文件截止之日止。</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2.方式：在“江苏政府采购网”自行免费下载谈判文件。</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获取方式：本项目采用网上注册登记方式。</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2.1潜在供应商访问电子招标响应交易平台的网络地址和方法：</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2.2潜在供应商访问“苏采云”系统的网络地址和方法：“苏采云”系统的网址：http://jszfcg.jsczt.cn/。</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2.3“CA数字证书”的获取：</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供应商需办理CA锁，“苏采云”系统目前仅支持政务CA，省内各地区办理的用于“苏采云”平台的政务CA全省通用。南通地区“CA数字证书”的办理：南通市政务中心四楼，电话：18951314963。</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2.4采购文件（后缀名为“.kedt”）、供应商操作手册及政府采购客户端工具可通过“苏采云”系统--已报名项目--报名详情页面内相应链接进行下载。</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2.5采购人或采购代理机构将数据电文形式的采购文件加载至“苏采云”系统，供潜在供应商下载或者查阅。</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2.6请潜在供应商提前安装相应的控件（详见《（苏采云）供应商操作手册》）并使用谷歌浏览器登录“苏采云”系统参与不见面开评标。</w:t>
      </w:r>
      <w:r/>
    </w:p>
    <w:p>
      <w:pPr>
        <w:ind w:left="0" w:right="0" w:firstLine="498"/>
        <w:jc w:val="both"/>
        <w:spacing w:before="22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四、提交响应文件截止时间</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 2026年 1月9日14点 00分</w:t>
      </w:r>
      <w:r>
        <w:rPr>
          <w:rFonts w:ascii="SimSun" w:hAnsi="SimSun" w:eastAsia="SimSun" w:cs="SimSun"/>
          <w:color w:val="000000"/>
          <w:sz w:val="24"/>
        </w:rPr>
        <w:t xml:space="preserve">（北京时间）。</w:t>
      </w:r>
      <w:r/>
    </w:p>
    <w:p>
      <w:pPr>
        <w:ind w:left="0" w:right="0" w:firstLine="498"/>
        <w:jc w:val="both"/>
        <w:spacing w:before="22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谈判公告及谈判文件公告期限为自本公告发布之日起3个工作日。</w:t>
      </w:r>
      <w:r/>
    </w:p>
    <w:p>
      <w:pPr>
        <w:ind w:left="0" w:right="0" w:firstLine="643"/>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2"/>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1、本次谈判不收取谈判保证金。</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Calibri" w:hAnsi="Calibri" w:eastAsia="Calibri" w:cs="Calibri"/>
          <w:b/>
          <w:color w:val="000000"/>
          <w:sz w:val="24"/>
        </w:rPr>
        <w:t xml:space="preserve">本项目需进行二次报价，二次报价即为最终报价，作为评审的依据。</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本项目可能存在分期实施、分期验收的情况，中标人在完成甲方指定的（苏文物考函字【2025】70号委托的）全部范围文物资源区域评估并通过验收后才能一次性付清服务费，请各潜在投标人充分知悉并考虑在工作方案和投标报价中。</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4、因本项目现场复杂，各潜在投标人可提前踏勘现场，一旦中标后不得以不熟悉地形、地况等为由拒绝履行合同，否则没收履约保证金并承担相应责任。</w:t>
      </w:r>
      <w:r/>
    </w:p>
    <w:p>
      <w:pPr>
        <w:ind w:left="0" w:right="0" w:firstLine="498"/>
        <w:jc w:val="both"/>
        <w:spacing w:before="22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七、本次谈判联系方式</w:t>
      </w:r>
      <w:r/>
    </w:p>
    <w:p>
      <w:pPr>
        <w:ind w:left="0" w:right="0" w:firstLine="480"/>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1、招标人: 南通高新技术产业开发区管理委员会</w:t>
      </w:r>
      <w:r/>
    </w:p>
    <w:p>
      <w:pPr>
        <w:ind w:left="0" w:right="0" w:firstLine="480"/>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联系人：陈先生联系方式：0513-86028570 </w:t>
      </w:r>
      <w:r/>
    </w:p>
    <w:p>
      <w:pPr>
        <w:ind w:left="0" w:right="0" w:firstLine="480"/>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2、招标代理：江苏衡晟项目管理咨询有限公司</w:t>
      </w:r>
      <w:r/>
    </w:p>
    <w:p>
      <w:pPr>
        <w:ind w:left="0" w:right="0" w:firstLine="480"/>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地址：南通市通州区朝霞路鑫河湾1-502</w:t>
      </w:r>
      <w:r/>
    </w:p>
    <w:p>
      <w:pPr>
        <w:ind w:left="0" w:right="0" w:firstLine="480"/>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联系人：高先生</w:t>
      </w:r>
      <w:r/>
    </w:p>
    <w:p>
      <w:pPr>
        <w:ind w:left="0" w:right="0" w:firstLine="480"/>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联系方式：15106289000  </w:t>
      </w:r>
      <w:r/>
    </w:p>
    <w:p>
      <w:pPr>
        <w:ind w:left="0" w:right="0" w:firstLine="4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w:t>
      </w:r>
      <w:r>
        <w:rPr>
          <w:rFonts w:ascii="Calibri" w:hAnsi="Calibri" w:eastAsia="Calibri" w:cs="Calibri"/>
          <w:color w:val="000000"/>
          <w:sz w:val="24"/>
          <w:u w:val="single"/>
        </w:rPr>
        <w:t xml:space="preserve">、</w:t>
      </w:r>
      <w:r>
        <w:rPr>
          <w:rFonts w:ascii="SimSun" w:hAnsi="SimSun" w:eastAsia="SimSun" w:cs="SimSun"/>
          <w:color w:val="000000"/>
          <w:sz w:val="24"/>
          <w:u w:val="single"/>
        </w:rPr>
        <w:t xml:space="preserve">交易系统软件维护人员：0519-86722801、0519-86722806</w:t>
      </w:r>
      <w:r/>
    </w:p>
    <w:p>
      <w:pPr>
        <w:ind w:left="0" w:right="0" w:firstLine="0"/>
        <w:jc w:val="center"/>
        <w:spacing w:before="260" w:after="26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第二章供应商须知</w:t>
      </w:r>
      <w:r/>
    </w:p>
    <w:p>
      <w:pPr>
        <w:ind w:left="0" w:right="0" w:firstLine="498"/>
        <w:jc w:val="both"/>
        <w:spacing w:before="22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、采购方式</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本次政府采购活动采取竞争性谈判(以下简称谈判)方式，本谈判文件仅适用于谈判公告中所述项目。</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、合格的供应商</w:t>
      </w:r>
      <w:r/>
    </w:p>
    <w:p>
      <w:pPr>
        <w:ind w:left="0" w:right="0" w:firstLine="48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2.1满足谈判公告中供应商资格要求的规定。</w:t>
      </w:r>
      <w:r/>
    </w:p>
    <w:p>
      <w:pPr>
        <w:ind w:left="0" w:right="0" w:firstLine="48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满足本谈判文件实质性要求和条件的规定。</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Hei" w:hAnsi="SimHei" w:eastAsia="SimHei" w:cs="SimHei"/>
          <w:color w:val="000000"/>
          <w:sz w:val="28"/>
        </w:rPr>
        <w:t xml:space="preserve">、适用法律</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本次谈判及由此产生的合同受中华人民共和国有关的法律法规制约和保护。</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、谈判费用</w:t>
      </w:r>
      <w:r/>
    </w:p>
    <w:p>
      <w:pPr>
        <w:ind w:left="0" w:right="0" w:firstLine="48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4.1供应商应自行承担所有与参加本次谈判有关的费用，无论谈判过程中的做法和结果如何，采购人和招标代理机构在任何情况下均无义务和责任承担这些费用。</w:t>
      </w:r>
      <w:r/>
    </w:p>
    <w:p>
      <w:pPr>
        <w:ind w:left="0" w:right="0" w:firstLine="48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4.2本次谈判采购人和采购人不收取标书工本费与成交服务费。</w:t>
      </w:r>
      <w:r/>
    </w:p>
    <w:p>
      <w:pPr>
        <w:ind w:left="0" w:right="0" w:firstLine="48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4.3本项目招标代理费3680元，由中标单位支付，请投标报价综合</w:t>
      </w:r>
      <w:r>
        <w:rPr>
          <w:rFonts w:ascii="Calibri" w:hAnsi="Calibri" w:eastAsia="Calibri" w:cs="Calibri"/>
          <w:color w:val="000000"/>
          <w:sz w:val="24"/>
        </w:rPr>
        <w:t xml:space="preserve">考虑。</w:t>
      </w:r>
      <w:r/>
    </w:p>
    <w:p>
      <w:pPr>
        <w:ind w:left="0" w:right="0" w:firstLine="301"/>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谈判文件的约束力</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5.1供应商一旦参加本项目采购活动，即被认为接受了本谈判文件的规定和约束。</w:t>
      </w:r>
      <w:r/>
    </w:p>
    <w:p>
      <w:pPr>
        <w:ind w:left="0" w:right="0" w:firstLine="321"/>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二、谈判文件</w:t>
      </w:r>
      <w:r/>
    </w:p>
    <w:p>
      <w:pPr>
        <w:ind w:left="0" w:right="0" w:firstLine="560"/>
        <w:jc w:val="both"/>
        <w:spacing w:before="22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、谈判文件构成</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6.1谈判文件由以下部分组成：</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（1）谈判邀请</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（5）响应文件格式</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请仔细检查谈判文件是否齐全，如有缺漏请立即与采购人联系解决。</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left="0" w:right="0" w:firstLine="560"/>
        <w:jc w:val="both"/>
        <w:spacing w:before="22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、谈判文件的澄清</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任何要求对谈判文件进行澄清的供应商，应在谈判截止期5日前按谈判公告中的通讯地址，以书面形式通知采购人。</w:t>
      </w:r>
      <w:r/>
    </w:p>
    <w:p>
      <w:pPr>
        <w:ind w:left="0" w:right="0" w:firstLine="560"/>
        <w:jc w:val="both"/>
        <w:spacing w:before="22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、谈判文件的澄清和修改</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响应文件提交截止时间前，采购人可以对谈判文件进行澄清和修改,澄清或者修改的内容作为谈判文件的组成部分。澄清或者修改的内容可能影响响应文件编制的，采购人将在提交首次响应文件截止时间至少5日前，在“江苏政府采购网”上发布书面更正公告形式通知所有获取谈判文件的供应商,更正公告内容将作为谈判文件的组成部分，并对供应商具有约束力。不足5日的，采购人将顺延提交首次响应文件截止时间。</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8.2招标人可以视采购项目的具体情况，组织供应商进行现场考察或召开谈判前答疑会，但不单独或分别组织只有一个供应商参加的现场考察和答疑会。</w:t>
      </w:r>
      <w:r/>
    </w:p>
    <w:p>
      <w:pPr>
        <w:ind w:left="0" w:right="0" w:firstLine="482"/>
        <w:jc w:val="both"/>
        <w:spacing w:before="22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三、响应文件的编制</w:t>
      </w:r>
      <w:r/>
    </w:p>
    <w:p>
      <w:pPr>
        <w:ind w:left="0" w:right="0" w:firstLine="560"/>
        <w:jc w:val="both"/>
        <w:spacing w:before="22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、响应文件的语言及度量衡单位</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9.1供应商提交的响应文件以及供应商与采购人就有关谈判的所有来往通知、函件和文件均应使用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除技术性能另有规定外，响应文件所使用的度量衡单位，均须采用国家法定计量单位。</w:t>
      </w:r>
      <w:r/>
    </w:p>
    <w:p>
      <w:pPr>
        <w:ind w:left="0" w:right="0" w:firstLine="420"/>
        <w:jc w:val="both"/>
        <w:spacing w:before="22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、响应文件构成</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10.1供应商编写的响应文件应包括资格证明文件、符合性证明文件、分项报价表、技术要求响应及偏离表、商务要求响应及偏离表、其他证明文件、谈判响应函等部分。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如标书制作工具中格式和内容与“江苏政府采购网”发布的谈判文件不一致，请以“江苏政府采购网”发布的谈判文件为准。</w:t>
      </w:r>
      <w:r/>
    </w:p>
    <w:p>
      <w:pPr>
        <w:ind w:left="0" w:right="0" w:firstLine="420"/>
        <w:jc w:val="both"/>
        <w:spacing w:before="22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、证明谈判响应标的符合谈判文件规定的文件</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11.1供应商应按照谈判文件要求提交证明文件，证明其及谈判响应标的符合谈判文件规定。</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11.2谈判文件对证明文件无明确形式要求的，证明文件可以以文字资料、图纸和数据等形式提交。</w:t>
      </w:r>
      <w:r/>
    </w:p>
    <w:p>
      <w:pPr>
        <w:ind w:left="0" w:right="0" w:firstLine="420"/>
        <w:jc w:val="both"/>
        <w:spacing w:before="22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、分项报价表</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12.1供应商应按照谈判文件规定格式填报分项报价表。</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12.2谈判货币。响应文件中的单价和总价无特殊规定的采用人民币报价，以元为单位标注。谈判文件中另有规定的按规定执行。</w:t>
      </w:r>
      <w:r/>
    </w:p>
    <w:p>
      <w:pPr>
        <w:ind w:left="0" w:right="0" w:firstLine="420"/>
        <w:jc w:val="both"/>
        <w:spacing w:before="22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13.1供应商需对谈判文件中的技术要求与商务要求逐项作出响应或偏离，并说明原因。</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13.2供应商可在响应文件中提供认为需要的其他技术文件或说明。</w:t>
      </w:r>
      <w:r/>
    </w:p>
    <w:p>
      <w:pPr>
        <w:ind w:left="0" w:right="0" w:firstLine="420"/>
        <w:jc w:val="both"/>
        <w:spacing w:before="22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、服务承诺、培训计划、人员安排及其他</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14.1供应商需根据谈判文件要求提供有关售后服务的管理制度，售后服务机构的分布情况，售后服务人员的数量、素质、技术水平及售后服务的反应能力等。</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14.2供应商需根据谈判文件要求提供培训计划。</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14.3供应商需根据谈判文件要求提供谈判响应标的的主要组成部分、功能设计、实现思路及关键技术等。</w:t>
      </w:r>
      <w:r/>
    </w:p>
    <w:p>
      <w:pPr>
        <w:ind w:left="0" w:right="0" w:firstLine="420"/>
        <w:jc w:val="both"/>
        <w:spacing w:before="22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、谈判响应函</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15.1供应商应按照谈判文件中提供的格式完整、正确填写谈判响应函。</w:t>
      </w:r>
      <w:r/>
    </w:p>
    <w:p>
      <w:pPr>
        <w:ind w:left="0" w:right="0" w:firstLine="420"/>
        <w:jc w:val="both"/>
        <w:spacing w:before="22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、谈判有效期</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16.1谈判有效期为采购人规定的提交响应文件截止之日后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。谈判有效期比规定短的将被视为非实质性响应谈判文件而予以拒绝。</w:t>
      </w:r>
      <w:r/>
    </w:p>
    <w:p>
      <w:pPr>
        <w:ind w:left="0" w:right="0" w:firstLine="420"/>
        <w:jc w:val="both"/>
        <w:spacing w:before="22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、谈判有效期的延长</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采购人于原谈判有效期满之前，可向供应商提出延长谈判有效期的要求。这种要求与答复均应采用书面形式。供应商可以拒绝采购人的这一要求而放弃谈判，同意延长谈判有效期的供应商既不能要求也不允许修改其响应文件。受谈判有效期约束的所有权利与义务均延长至新的有效期。</w:t>
      </w:r>
      <w:r/>
    </w:p>
    <w:p>
      <w:pPr>
        <w:ind w:left="0" w:right="0" w:firstLine="482"/>
        <w:jc w:val="both"/>
        <w:spacing w:before="22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四、响应文件的递交</w:t>
      </w:r>
      <w:r/>
    </w:p>
    <w:p>
      <w:pPr>
        <w:ind w:left="0" w:right="0" w:firstLine="560"/>
        <w:jc w:val="both"/>
        <w:spacing w:before="22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Hei" w:hAnsi="SimHei" w:eastAsia="SimHei" w:cs="SimHei"/>
          <w:color w:val="000000"/>
          <w:sz w:val="28"/>
        </w:rPr>
        <w:t xml:space="preserve">、电子谈判响应文件的递交</w:t>
      </w:r>
      <w:r/>
    </w:p>
    <w:p>
      <w:pPr>
        <w:ind w:left="0" w:right="0" w:firstLine="60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18.1供应商应当按照《操作手册》规定，在提交响应文件截止时间前制作并上传电子响应文件。</w:t>
      </w:r>
      <w:r/>
    </w:p>
    <w:p>
      <w:pPr>
        <w:ind w:left="0" w:right="0" w:firstLine="60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w:t>
      </w:r>
      <w:r>
        <w:rPr>
          <w:rFonts w:ascii="SimSun" w:hAnsi="SimSun" w:eastAsia="SimSun" w:cs="SimSun"/>
          <w:b/>
          <w:color w:val="000000"/>
          <w:sz w:val="24"/>
        </w:rPr>
        <w:t xml:space="preserve">中标单位在在中标结果公示结束并经确认后，提供叁份相同的和网上投标文件一致的投标文件（加盖投标单位公章）及不加密电子投标文件（U盘一份）送给招标人或招标代理机构，办领中标通知书，不提供不得办领中标通知书。</w:t>
      </w:r>
      <w:r/>
    </w:p>
    <w:p>
      <w:pPr>
        <w:ind w:left="0" w:right="0" w:firstLine="560"/>
        <w:jc w:val="both"/>
        <w:spacing w:before="280" w:after="290" w:line="2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、提交响应文件截止时间</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19.1供应商上传电子响应文件的时间不得迟于谈判公告中规定的提交响应文件截止时间。</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供应商应充分考虑到网络环境、网络带宽等风险因素，如因供应商自身原因造成的电子响应文件上传不成功的按照本谈判文件第二章第26.3.2条规定做无效响应处理。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采购人可以按照规定，通过修改谈判文件酌情延长提交响应文件截止日期，在此情况下，供应商的所有权利和义务以及供应商受制的截止日期均应以延长后新的截止日期为准。</w:t>
      </w:r>
      <w:r/>
    </w:p>
    <w:p>
      <w:pPr>
        <w:ind w:left="0" w:right="0" w:firstLine="420"/>
        <w:jc w:val="both"/>
        <w:spacing w:before="22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、响应文件的拒收</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采购人拒绝接收在其规定的提交响应文件截止时间后上传的任何电子响应文件。</w:t>
      </w:r>
      <w:r/>
    </w:p>
    <w:p>
      <w:pPr>
        <w:ind w:left="0" w:right="0" w:firstLine="420"/>
        <w:jc w:val="both"/>
        <w:spacing w:before="22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Hei" w:hAnsi="SimHei" w:eastAsia="SimHei" w:cs="SimHei"/>
          <w:color w:val="000000"/>
          <w:sz w:val="28"/>
        </w:rPr>
        <w:t xml:space="preserve">、响应文件的撤回和修改</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21.1响应文件的撤回</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电子响应文件的撤回</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21.1.2供应商撤回电子响应文件，则认为其不再参与本项目谈判活动。</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21.2响应文件的修改</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在提交响应文件截止时间之后，供应商不得对其电子响应文件作任何修改。</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在提交响应文件截止时间至谈判文件中规定的谈判有效期满之间的这段时间内，供应商不得撤回其响应文件。</w:t>
      </w:r>
      <w:r/>
    </w:p>
    <w:p>
      <w:pPr>
        <w:ind w:left="0" w:right="0" w:firstLine="482"/>
        <w:jc w:val="both"/>
        <w:spacing w:before="22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五、响应文件的解密与评审</w:t>
      </w:r>
      <w:r/>
    </w:p>
    <w:p>
      <w:pPr>
        <w:ind w:left="0" w:right="0" w:firstLine="420"/>
        <w:jc w:val="both"/>
        <w:spacing w:before="22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w:t>
      </w:r>
      <w:r>
        <w:rPr>
          <w:rFonts w:ascii="SimHei" w:hAnsi="SimHei" w:eastAsia="SimHei" w:cs="SimHei"/>
          <w:color w:val="000000"/>
          <w:sz w:val="28"/>
        </w:rPr>
        <w:t xml:space="preserve">、响应文件解密</w:t>
      </w:r>
      <w:r/>
    </w:p>
    <w:p>
      <w:pPr>
        <w:ind w:left="0" w:right="0" w:firstLine="36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22.1供应商应当按照《操作手册》规定，在苏采云系统规定的时间内对谈判响应文件进行解密。</w:t>
      </w:r>
      <w:r/>
    </w:p>
    <w:p>
      <w:pPr>
        <w:ind w:left="0" w:right="0" w:firstLine="420"/>
        <w:jc w:val="both"/>
        <w:spacing w:before="22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23</w:t>
      </w:r>
      <w:r>
        <w:rPr>
          <w:rFonts w:ascii="SimHei" w:hAnsi="SimHei" w:eastAsia="SimHei" w:cs="SimHei"/>
          <w:color w:val="000000"/>
          <w:sz w:val="28"/>
        </w:rPr>
        <w:t xml:space="preserve">、谈判小组</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23.1采购人将组织谈判小组对响应文件进行评审。谈判小组由采购人代表和有关技术、经济等方面的专家组成，且人员构成符合政府采购有关规定。</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23.2谈判小组独立工作，负责评审所有响应文件并确定成交侯选人。</w:t>
      </w:r>
      <w:r/>
    </w:p>
    <w:p>
      <w:pPr>
        <w:ind w:left="0" w:right="0" w:firstLine="420"/>
        <w:jc w:val="both"/>
        <w:spacing w:before="22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24、评审过程的保密与公正</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24.1谈判小组、采购人和采购人工作人员、相关监督人员等与评审工作有关的人员，对评审情况以及在评审过程中获悉的国家秘密、商业秘密负有保密责任。</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24.2在评审过程中，供应商不得以任何行为影响谈判评审过程，否则其响应文件将被作为无效响应文件。</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24.3在项目评审期间，采购人将设专门人员与供应商联系。</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采购人和谈判小组不向未成交的供应商解释未成交原因，也不公布评审过程中的相关细节。</w:t>
      </w:r>
      <w:r/>
    </w:p>
    <w:p>
      <w:pPr>
        <w:ind w:left="0" w:right="0" w:firstLine="420"/>
        <w:jc w:val="both"/>
        <w:spacing w:before="22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、评审过程中的的澄清</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谈判小组并非对每个供应商都作澄清要求。</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25.3 接到谈判小组澄清、说明和更正要求的供应商如未按规定做出澄清、说明和 更正，其风险由供应商自行承担。</w:t>
      </w:r>
      <w:r/>
    </w:p>
    <w:p>
      <w:pPr>
        <w:ind w:left="0" w:right="0" w:firstLine="420"/>
        <w:jc w:val="both"/>
        <w:spacing w:before="22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Hei" w:hAnsi="SimHei" w:eastAsia="SimHei" w:cs="SimHei"/>
          <w:color w:val="000000"/>
          <w:sz w:val="28"/>
        </w:rPr>
        <w:t xml:space="preserve">、对响应文件的审查</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26.1响应文件审查分为资格审查和符合性审查。</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资格审查：由谈判小组依据法律法规和谈判文件的规定，对响应文件中的资格证明文件进行审查，以确定供应商是否具备参加谈判的资格。</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谈判小组在进行资格审查的同时，将在“信用中国”网站（www.creditchina.gov.cn）查询供应商的信用记录，以确定供应商是否具备谈判资格,查询结果留存并归档。</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符合性审查：依据谈判文件的规定，由谈判小组从响应文件的有效性、完整性和对谈判文件的响应程度进行审查，以确定是否对谈判文件的实质性要求作出响应。</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未通过资格审查或符合性审查的供应商，谈判小组将在苏采云系统中告知未通过资格审查或符合性审查的原因，评审结束后，谈判小组将不再告知未通过资格审查或符合性审查的原因。</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26.2在详细评审之前，谈判小组将首先审查每份响应文件是否实质性响应了谈判文件的要求。实质性响应的响应文件应该是与谈判文件要求的条款、条件和规格相符，没有重大偏离或保留。</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谈判文件规定的实质性要求存在负偏离，或者在实质上与谈判文件不一致，而且限制了合同中买方和采购人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26.3未实质性响应谈判文件的情形</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26.3.1供应商在苏采云系统规定的时间内未成功解密电子响应文件的。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26.3.2供应商未按照谈判文件要求上传电子响应文件的。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26.3.3同一供应商提交两个（含两个）以上不同的响应文件或者最后报价的。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26.3.4供应商不具备谈判文件中规定资格要求的。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26.3.5供应商的最后报价超过了采购预算。</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26.3.6不符合谈判文件中规定的实质性要求和条件的</w:t>
      </w:r>
      <w:r>
        <w:rPr>
          <w:rFonts w:ascii="SimSun" w:hAnsi="SimSun" w:eastAsia="SimSun" w:cs="SimSun"/>
          <w:i/>
          <w:color w:val="000000"/>
          <w:sz w:val="24"/>
          <w:u w:val="single"/>
        </w:rPr>
        <w:t xml:space="preserve">（本谈判文件中斜体且有下划线部分为实质性要求和条件）。</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26.3.8  响应文件含有采购人不能接受的附加条件的。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26.3.9 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26.3.10响应文件未按照谈判文件要求加盖CA电子公章的。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26.4未实质性响应谈判文件的响应文件按无效响应处理。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26.5如果响应文件实质上没有响应谈判文件的要求，谈判小组将予以拒绝，供应商不得通过修改或撤销不合要求的偏离或保留而使其成为实质性响应的文件。</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26.6供应商在项目评审全过程中应保持通讯畅通，并安排专人与采购人及谈判小组联系。</w:t>
      </w:r>
      <w:r/>
    </w:p>
    <w:p>
      <w:pPr>
        <w:ind w:left="0" w:right="0" w:firstLine="420"/>
        <w:jc w:val="both"/>
        <w:spacing w:before="22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27</w:t>
      </w:r>
      <w:r>
        <w:rPr>
          <w:rFonts w:ascii="SimHei" w:hAnsi="SimHei" w:eastAsia="SimHei" w:cs="SimHei"/>
          <w:color w:val="000000"/>
          <w:sz w:val="28"/>
        </w:rPr>
        <w:t xml:space="preserve">、谈判程序及成交原则</w:t>
      </w:r>
      <w:r/>
    </w:p>
    <w:p>
      <w:pPr>
        <w:ind w:left="0" w:right="0" w:firstLine="477"/>
        <w:jc w:val="both"/>
        <w:spacing w:before="220" w:after="20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27.1谈判程序</w:t>
      </w:r>
      <w:r/>
    </w:p>
    <w:p>
      <w:pPr>
        <w:ind w:left="0" w:right="0" w:firstLine="477"/>
        <w:jc w:val="both"/>
        <w:spacing w:before="220" w:after="20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left="0" w:right="0" w:firstLine="477"/>
        <w:jc w:val="both"/>
        <w:spacing w:before="220" w:after="20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left="0" w:right="0" w:firstLine="477"/>
        <w:jc w:val="both"/>
        <w:spacing w:before="220" w:after="20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27.1.2.1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left="0" w:right="0" w:firstLine="477"/>
        <w:jc w:val="both"/>
        <w:spacing w:before="220" w:after="20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27.1.2.2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27.1.2.3 报价应包括完成本项目所有预见和不可预见的费用。</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27.1.2.4 投标供应商应按照本招标</w:t>
      </w:r>
      <w:r>
        <w:rPr>
          <w:rFonts w:ascii="Calibri" w:hAnsi="Calibri" w:eastAsia="Calibri" w:cs="Calibri"/>
          <w:b/>
          <w:color w:val="000000"/>
          <w:sz w:val="24"/>
        </w:rPr>
        <w:t xml:space="preserve">文件</w:t>
      </w:r>
      <w:r>
        <w:rPr>
          <w:rFonts w:ascii="SimSun" w:hAnsi="SimSun" w:eastAsia="SimSun" w:cs="SimSun"/>
          <w:b/>
          <w:color w:val="000000"/>
          <w:sz w:val="24"/>
        </w:rPr>
        <w:t xml:space="preserve">的要求编制报价文件，报价文件应对本项目提出的要求和条件作出实质性响应。否则，均被视为无效报价文件。</w:t>
      </w:r>
      <w:r/>
    </w:p>
    <w:p>
      <w:pPr>
        <w:ind w:left="0" w:right="0" w:firstLine="485"/>
        <w:spacing w:before="22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1）本项目采用固定总价报价，供应商的投标报价应视为包括正常服务的相关费用、评估费用、会务费用、评审费、附加服务、加班加点工作、所需设备仪器使用费用、交通费用、出具咨询报告费用及单位取费（利润、税金、保险费、管理费、前期项目评审费（如有）、招标代理费等），以及后续服务等与履行本合同有关的一切费用。</w:t>
      </w:r>
      <w:r/>
    </w:p>
    <w:p>
      <w:pPr>
        <w:ind w:left="0" w:right="0" w:firstLine="485"/>
        <w:spacing w:before="22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（2）供应商应无条件地服从采购人的总体安排，按照采购人的指令做好各项工作的沟通、协调、群工、多次进退场及相关配合等工作，为此发生的一切相关费用，含在投标报价中，采购人不另支付。</w:t>
      </w:r>
      <w:r/>
    </w:p>
    <w:p>
      <w:pPr>
        <w:ind w:left="0" w:right="0" w:firstLine="485"/>
        <w:spacing w:before="22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（3）合同调价：在合同实施期间，各合同价不随国家标准及市场因素的变化而进行调整（违约处罚造成的费用变化除外）；也不因实际工作周期的延长或缩短而调整。</w:t>
      </w:r>
      <w:r/>
    </w:p>
    <w:p>
      <w:pPr>
        <w:ind w:left="0" w:right="0" w:firstLine="485"/>
        <w:spacing w:before="22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（4）本项目采购人不提供任何设施与物品，供应商的现场生活、办公用房，办公、生活设施以及交通、水电、通讯等问题由供应商在投标报价时自行考虑。</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本项目实施期间，为提交评估报告所涉一切工作均应由供应商（即本项目服务单位）负责并承担费用；为便于工作的开展，采购人可提供一定的协助，由此所发生的一切相关费用均由供应商承担，供应商在投标报价时应予充分考虑。</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（6）响应文件中只允许有一个报价，采购人不接受选择性报价。若出现两个或两个以上的报价，则该响应文件将被否决。</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（7）本项目不接受调价函。</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（8）为完成本招标文件规定的义务，供应商认为有必要计入的其它费用。</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供应商在投标时应主动查阅本项目的有关文件、技术经济等资料。作为一个有经验的供应商，应充分考虑到采购人提供的相关资料和数据与合同实施过程中存有偏差。供应商应综合考虑到报价中，采购人对供应商的投标报价不因此而进行调整。</w:t>
      </w:r>
      <w:r/>
    </w:p>
    <w:p>
      <w:pPr>
        <w:ind w:left="0" w:right="0" w:firstLine="485"/>
        <w:spacing w:before="22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（10）本项目可能存在的分期实施、分批验收、分批评审的预期，为此发生的一切相关费用，含在投标报价中，采购人不另支付。</w:t>
      </w:r>
      <w:r/>
    </w:p>
    <w:p>
      <w:pPr>
        <w:ind w:left="0" w:right="0" w:firstLine="477"/>
        <w:jc w:val="both"/>
        <w:spacing w:before="220" w:after="20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left="0" w:right="0" w:firstLine="477"/>
        <w:jc w:val="both"/>
        <w:spacing w:before="220" w:after="20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成交原则</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27.2.1</w:t>
      </w:r>
      <w:r>
        <w:rPr>
          <w:rFonts w:ascii="SimSun" w:hAnsi="SimSun" w:eastAsia="SimSun" w:cs="SimSun"/>
          <w:color w:val="000000"/>
          <w:sz w:val="24"/>
        </w:rPr>
        <w:t xml:space="preserve">谈判小组将从质量和服务均能满足采购文件实质性响应要求的供应商中，按照最后报价由低到高顺序推荐</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名成交候选供应商，并编写评审报告。采购人从评审报告提出的成交候选供应商中，根据质量和服务均能满足采购文件实质性响应要求且最后报价最低的原则确定成交供应商。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27.2.2 </w:t>
      </w:r>
      <w:r>
        <w:rPr>
          <w:rFonts w:ascii="SimSun" w:hAnsi="SimSun" w:eastAsia="SimSun" w:cs="SimSun"/>
          <w:color w:val="000000"/>
          <w:sz w:val="24"/>
        </w:rPr>
        <w:t xml:space="preserve">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27.2.3 </w:t>
      </w:r>
      <w:r>
        <w:rPr>
          <w:rFonts w:ascii="SimSun" w:hAnsi="SimSun" w:eastAsia="SimSun" w:cs="SimSun"/>
          <w:color w:val="000000"/>
          <w:sz w:val="24"/>
        </w:rPr>
        <w:t xml:space="preserve">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27.2.4 </w:t>
      </w:r>
      <w:r>
        <w:rPr>
          <w:rFonts w:ascii="SimSun" w:hAnsi="SimSun" w:eastAsia="SimSun" w:cs="SimSun"/>
          <w:color w:val="000000"/>
          <w:sz w:val="24"/>
        </w:rPr>
        <w:t xml:space="preserve">采购人确定成交供应商后，采购人将在“江苏政府采购网”发布成交结果公告，公告期限为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w:t>
      </w:r>
      <w:r>
        <w:rPr>
          <w:rFonts w:ascii="SimSun" w:hAnsi="SimSun" w:eastAsia="SimSun" w:cs="SimSun"/>
          <w:color w:val="000000"/>
          <w:sz w:val="24"/>
        </w:rPr>
        <w:t xml:space="preserve">采购活动终止的情况</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出现下列情形之一的，本次竞争性谈判采购活动将被终止：</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27.3.1</w:t>
      </w:r>
      <w:r>
        <w:rPr>
          <w:rFonts w:ascii="SimSun" w:hAnsi="SimSun" w:eastAsia="SimSun" w:cs="SimSun"/>
          <w:color w:val="000000"/>
          <w:sz w:val="24"/>
        </w:rPr>
        <w:t xml:space="preserve">因情况变化，不再符合规定的竞争性谈判采购方式适用情形的。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27.3.2</w:t>
      </w:r>
      <w:r>
        <w:rPr>
          <w:rFonts w:ascii="SimSun" w:hAnsi="SimSun" w:eastAsia="SimSun" w:cs="SimSun"/>
          <w:color w:val="000000"/>
          <w:sz w:val="24"/>
        </w:rPr>
        <w:t xml:space="preserve">出现影响采购公正的违法、违规行为的。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27.3.3</w:t>
      </w:r>
      <w:r>
        <w:rPr>
          <w:rFonts w:ascii="SimSun" w:hAnsi="SimSun" w:eastAsia="SimSun" w:cs="SimSun"/>
          <w:color w:val="000000"/>
          <w:sz w:val="24"/>
        </w:rPr>
        <w:t xml:space="preserve">在采购过程中符合要求的供应商或者最后报价未超过采购预算的供应商不足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w:t>
      </w:r>
      <w:r/>
    </w:p>
    <w:p>
      <w:pPr>
        <w:ind w:left="0" w:right="0" w:firstLine="360"/>
        <w:jc w:val="both"/>
        <w:spacing w:before="220" w:after="20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27.3.4在苏采云系统规定时间内成功解密电子响应文件的供应商不足3家的。</w:t>
      </w:r>
      <w:r/>
    </w:p>
    <w:p>
      <w:pPr>
        <w:ind w:left="0" w:right="0" w:firstLine="420"/>
        <w:jc w:val="both"/>
        <w:spacing w:before="22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28</w:t>
      </w:r>
      <w:r>
        <w:rPr>
          <w:rFonts w:ascii="SimHei" w:hAnsi="SimHei" w:eastAsia="SimHei" w:cs="SimHei"/>
          <w:color w:val="000000"/>
          <w:sz w:val="28"/>
        </w:rPr>
        <w:t xml:space="preserve">、成交供应商被取消成交资格情形</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若有充分证据证明，成交供应商出现下列情况之一的，一经查实，将被取消成交资格：</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28.1提供虚假材料谋取成交的。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28.2与评审专家、采购人、其他供应商或者采购人工作人员恶意串通的。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28.3向评审专家、采购人或采购人工作人员行贿或者提供其他不正当利益的。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28.4恶意竞争，最后报价明显低于其自身合理成本且又无法提供证明的。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28.5不满足本谈判文件规定的实质性要求，但在评审过程中又未被谈判小组发现的。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28.6成交后无正当理由拒不与采购人签订政府采购合同或者未按照谈判文件确定的事项签订政府采购合同的。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28.7将政府采购合同转包的。</w:t>
      </w:r>
      <w:r/>
    </w:p>
    <w:p>
      <w:pPr>
        <w:ind w:left="0" w:right="0" w:firstLine="600"/>
        <w:jc w:val="both"/>
        <w:spacing w:before="22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29、质疑处理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采购人或采购人提出质疑。上述应知其权益受到损害之日，是指：</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br/>
        <w:t xml:space="preserve">29.2.2对采购过程提出质疑的，为各采购程序环节结束之日。</w:t>
        <w:br/>
        <w:t xml:space="preserve">29.2.3对成交结果提出质疑的，为成交结果公告期限届满之日。</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供应商应当在法定质疑期内一次性提出针对同一采购程序环节的质疑。供应商如在法定期限内对同一采购程序环节提出多次质疑的，采购人、采购人将只对供应商第一次质疑作出答复。</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谈判文件中《质疑函范本》要求的格式和内容进行填写。供应商如组成联合体参加谈判，则《质疑函范本》中要求签字、盖章、加盖公章之处，联合体各方均须按要求签字、盖章、加盖公章。</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采购方式、采购需求、供应商资格条件、评审方法与评审标准、合同文本的询问、质疑请向采购人提出，由采购人负责答复。采购人只接收以纸质原件形式送达的质疑,建议供应商尽量通过邮寄方式提交质疑。</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采购人质疑接收人及联系方式见本谈判文件第一章。</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未参加谈判活动的供应商或在谈判活动中自身权益未受到损害的供应商所提出的质疑。</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29.5.5供应商组成联合体参加谈判，联合体中任何一方或多方未按要求签字、盖章、加盖公章的质疑。</w:t>
      </w:r>
      <w:r/>
    </w:p>
    <w:p>
      <w:pPr>
        <w:ind w:left="0" w:right="0" w:firstLine="468"/>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600"/>
        <w:jc w:val="both"/>
        <w:spacing w:before="22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30、成交通知书</w:t>
      </w:r>
      <w:r/>
    </w:p>
    <w:p>
      <w:pPr>
        <w:ind w:left="0" w:right="0" w:firstLine="60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30.1成交结果确定后，采购人将向成交供应商发出成交通知书。</w:t>
      </w:r>
      <w:r/>
    </w:p>
    <w:p>
      <w:pPr>
        <w:ind w:left="0" w:right="0" w:firstLine="60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22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22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 签订合同</w:t>
      </w:r>
      <w:r/>
    </w:p>
    <w:p>
      <w:pPr>
        <w:ind w:left="0" w:right="0" w:firstLine="60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31.l成交供应商应当在成交通知书发出之日起三十日内，按照谈判文件确定的事项与采购人签订政府采购合同。</w:t>
      </w:r>
      <w:r/>
    </w:p>
    <w:p>
      <w:pPr>
        <w:ind w:left="0" w:right="0" w:firstLine="60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31.2谈判文件、成交供应商的响应文件及谈判过程中有关澄清、承诺文件均应作为合同附件。</w:t>
      </w:r>
      <w:r/>
    </w:p>
    <w:p>
      <w:pPr>
        <w:ind w:left="0" w:right="0" w:firstLine="60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成交供应商不得将合同标的进行转包</w:t>
      </w:r>
      <w:r>
        <w:rPr>
          <w:rFonts w:ascii="SimSun" w:hAnsi="SimSun" w:eastAsia="SimSun" w:cs="SimSun"/>
          <w:color w:val="000000"/>
          <w:sz w:val="24"/>
        </w:rPr>
        <w:t xml:space="preserve">。未经采购人同意，成交供应商也不得采用分包形式履行合同,否则采购人有权终止合同。转包或分包造成采购人损失的，成交供应商应承担相应赔偿责任。</w:t>
      </w:r>
      <w:r/>
    </w:p>
    <w:p>
      <w:pPr>
        <w:ind w:left="0" w:right="0" w:firstLine="600"/>
        <w:jc w:val="both"/>
        <w:spacing w:before="22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32、标的物的追加</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600"/>
        <w:jc w:val="both"/>
        <w:spacing w:before="22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33、政府采购履约资金扶持政策</w:t>
      </w:r>
      <w:r/>
    </w:p>
    <w:p>
      <w:pPr>
        <w:ind w:left="0" w:right="0" w:firstLine="556"/>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成交供应商可凭政府采购合同办理融资贷款，详情请见江苏政府采购网“政采贷”专栏。</w:t>
      </w:r>
      <w:r/>
    </w:p>
    <w:p>
      <w:pPr>
        <w:ind w:left="0" w:right="0" w:firstLine="422"/>
        <w:jc w:val="both"/>
        <w:spacing w:before="22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34</w:t>
      </w:r>
      <w:r>
        <w:rPr>
          <w:rFonts w:ascii="Calibri" w:hAnsi="Calibri" w:eastAsia="Calibri" w:cs="Calibri"/>
          <w:color w:val="000000"/>
          <w:sz w:val="30"/>
        </w:rPr>
        <w:t xml:space="preserve">、</w:t>
      </w:r>
      <w:r>
        <w:rPr>
          <w:rFonts w:ascii="SimHei" w:hAnsi="SimHei" w:eastAsia="SimHei" w:cs="SimHei"/>
          <w:color w:val="000000"/>
          <w:sz w:val="30"/>
        </w:rPr>
        <w:t xml:space="preserve">履约保证金</w:t>
      </w:r>
      <w:r/>
    </w:p>
    <w:p>
      <w:pPr>
        <w:ind w:left="0" w:right="0" w:firstLine="72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1、本项目提交的履约保证金为人民币伍万元整，以银行转账或银行保函形式在签订合同前交纳。招标人账户信息：南通高新技术产业开发区财政局，账号：32001647454052501495，开户银行：建行银河路支行。</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2、履约保证金在合同约定期间内或完成并通过验收之日起 30 个工作日内，甲方应将履约保证金退还乙方；如甲方迟于约定时间退还履约保证金，除不可抗力因素外，自超过付款期限之日起，每周甲方应付给乙方未退还金额万分之一的违约金，违约金总计不超过应退履约保证金总金额的5%，不足一周按一周计算。</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left="0" w:right="0" w:firstLine="422"/>
        <w:jc w:val="both"/>
        <w:spacing w:before="22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35</w:t>
      </w:r>
      <w:r>
        <w:rPr>
          <w:rFonts w:ascii="Calibri" w:hAnsi="Calibri" w:eastAsia="Calibri" w:cs="Calibri"/>
          <w:b/>
          <w:color w:val="000000"/>
          <w:sz w:val="30"/>
        </w:rPr>
        <w:t xml:space="preserve">、履约验收</w:t>
      </w:r>
      <w:r/>
    </w:p>
    <w:p>
      <w:pPr>
        <w:ind w:left="0" w:right="0" w:firstLine="480"/>
        <w:spacing w:before="220" w:after="20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35.1.履约验收的基本要求：中标供应商应按照合同约定的</w:t>
      </w:r>
      <w:r>
        <w:rPr>
          <w:rFonts w:ascii="SimSun" w:hAnsi="SimSun" w:eastAsia="SimSun" w:cs="SimSun"/>
          <w:color w:val="000000"/>
          <w:sz w:val="24"/>
        </w:rPr>
        <w:t xml:space="preserve">服务要求</w:t>
      </w:r>
      <w:r>
        <w:rPr>
          <w:rFonts w:ascii="Calibri" w:hAnsi="Calibri" w:eastAsia="Calibri" w:cs="Calibri"/>
          <w:color w:val="000000"/>
          <w:sz w:val="24"/>
        </w:rPr>
        <w:t xml:space="preserve">、时间、质量、数量等要求完成本项目。</w:t>
      </w:r>
      <w:r/>
    </w:p>
    <w:p>
      <w:pPr>
        <w:ind w:left="0" w:right="0" w:firstLine="480"/>
        <w:spacing w:before="220" w:after="20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35.2.履约验收的实施主体：由采购人作为实施主体，负责组织开展本项目的履约验收工作。也可根据实际需要委托具有相关专业资质和能力的第三方机构协助开展验收工作。</w:t>
      </w:r>
      <w:r/>
    </w:p>
    <w:p>
      <w:pPr>
        <w:ind w:left="0" w:right="0" w:firstLine="480"/>
        <w:spacing w:before="220" w:after="20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35.3.履约验收的时间方式：政府采购合同约定的履约验收条件达到时，采购人应当在 5 个工作日内启动履约验收工作，并向供应商发出《政府采购履约验收通知单》（见附件）</w:t>
      </w:r>
      <w:r/>
    </w:p>
    <w:p>
      <w:pPr>
        <w:ind w:left="0" w:right="0" w:firstLine="480"/>
        <w:spacing w:before="220" w:after="20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35.4.履约验收的内容：涵盖实施项目的完整性，包含项目需求中的</w:t>
      </w:r>
      <w:r>
        <w:rPr>
          <w:rFonts w:ascii="SimSun" w:hAnsi="SimSun" w:eastAsia="SimSun" w:cs="SimSun"/>
          <w:color w:val="000000"/>
          <w:sz w:val="24"/>
        </w:rPr>
        <w:t xml:space="preserve">服务要求</w:t>
      </w:r>
      <w:r>
        <w:rPr>
          <w:rFonts w:ascii="Calibri" w:hAnsi="Calibri" w:eastAsia="Calibri" w:cs="Calibri"/>
          <w:color w:val="000000"/>
          <w:sz w:val="24"/>
        </w:rPr>
        <w:t xml:space="preserve">、数量、质量和技术要求和</w:t>
      </w:r>
      <w:r>
        <w:rPr>
          <w:rFonts w:ascii="SimSun" w:hAnsi="SimSun" w:eastAsia="SimSun" w:cs="SimSun"/>
          <w:color w:val="000000"/>
          <w:sz w:val="24"/>
        </w:rPr>
        <w:t xml:space="preserve">商务</w:t>
      </w:r>
      <w:r>
        <w:rPr>
          <w:rFonts w:ascii="Calibri" w:hAnsi="Calibri" w:eastAsia="Calibri" w:cs="Calibri"/>
          <w:color w:val="000000"/>
          <w:sz w:val="24"/>
        </w:rPr>
        <w:t xml:space="preserve">要求。</w:t>
      </w:r>
      <w:r/>
    </w:p>
    <w:p>
      <w:pPr>
        <w:ind w:left="0" w:right="0" w:firstLine="240"/>
        <w:spacing w:before="220" w:after="20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35.5.采购人、供应商应当对验收小组出具的验收意见进行确认，并形成政府采购履约验收书（见附件）。</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第三章合同</w:t>
      </w:r>
      <w:r/>
    </w:p>
    <w:p>
      <w:pPr>
        <w:ind w:left="0" w:right="0" w:firstLine="480"/>
        <w:spacing w:before="220" w:after="20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以下为中标后签定本项目合同的通用条款，中标人不得提出实质性的修改。</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采购合同</w:t>
      </w:r>
      <w:r/>
    </w:p>
    <w:p>
      <w:pPr>
        <w:ind w:left="0" w:right="0" w:firstLine="0"/>
        <w:spacing w:before="240" w:after="24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项目名称：南通高新区第五批文物资源区域评估</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甲方：南通高新技术产业开发区管理委员会</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签订地：</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  年 月 日</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甲、乙双方根据“南通高新区第五批文物资源区域评估”招标的结果，签署本合同。</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一、项目内容</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项目名称：南通高新区第五批文物资源区域评估</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项目内容：根据《江苏省文物保护条例》、《江苏省开发区文物资源区域评估工作方案》的规定，按照《文物资源区域评估委托函》(苏文物考函字【2025 】70号)的意见，对南通高新区范围内“片区一:东至金石河、西至G345、南至通吕运河、北至朝霞路，面积约3.929平方千米。片区二:东至金江路(高新区与金沙镇界)、西至G345南至碧华路、北至银河路，面积约1.004平方千米。片区三:东至新世纪大道、西至金海路、南至文景路、北至文河路，面积约1.426平方千米。片区四:东至金山路、西至新江海河、南至油榨路、北至</w:t>
      </w:r>
      <w:r>
        <w:rPr>
          <w:rFonts w:ascii="SimSun" w:hAnsi="SimSun" w:eastAsia="SimSun" w:cs="SimSun"/>
          <w:color w:val="000000"/>
          <w:sz w:val="24"/>
        </w:rPr>
        <w:t xml:space="preserve">文贤路，面积约1.223平方千米。合计总面积为7.582平方千米。”进行连片文物资源开展区域评估，具体范围详见红线图。评估后提供《南通高新区文物资源区域评估报告》全本6套以及电子版1套。</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技术标准：详见招标文件项目需求</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二、合同金额</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本合同价格采用固定综合总价形式，固定综合总价为人民币（大写         元，小写￥元）整。</w:t>
      </w:r>
      <w:r>
        <w:rPr>
          <w:rFonts w:ascii="SimSun" w:hAnsi="SimSun" w:eastAsia="SimSun" w:cs="SimSun"/>
          <w:b/>
          <w:color w:val="000000"/>
          <w:sz w:val="24"/>
        </w:rPr>
        <w:t xml:space="preserve">（本项目最终结算时评估面积如有调整，则按投标总价（元）/7.582（平方千米）的单价进行计算。）</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三、技术服务</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技术服务地点：详见招标文件项目需求。</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技术服务进度：合同签订后甲方签发指令90个日历天内完成文物资源评估工作，将评估报告送交通州区文旅局，并申请上级文物行政管理部门验收。</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技术服务质量要求：详见招标文件项目需求。</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四、知识产权</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4.1乙方应保证甲方在使用、接受本合同货物和服务或其任何一部分时不受第三方提出侵犯其专利权、版权、商标权和工业设计权等知识产权的起诉。一旦出现侵权，由乙方负全部责任。</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五、履约保证金</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5.1乙方在签订合同前缴纳履约保证金，金额为人民币伍万元整，以银行转账或银行保函形式交纳。</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履约保证金用以约束供应商在合同履行中的行为，弥补合同执行中由于自身行为可能给采购人带来的各种损失。如果中标人不同意按照规定去做，采购人有权取消本次采购中标决定。</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履约保证金在完成本项目的所有评估工作并提交验收合格的评估报告后如数退还。</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 如中标人未能在合同约定期限内提交合格的成果文件，乙方履约保证金不予退还，甲方有权解除合同，因此所造成的一切损失均由乙方承担。</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六、双方责任与义务</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为保证乙方有效进行技术服务工作，甲方应当向乙方提供提供基本技术资料：</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乙方应按照合同约定，在甲方规定时间内完成南通高新区第五批文物资源区域评估，并出具《南通高新区文物资源区域评估工作报告》，并报送江苏省文物局通过验收并获得批复。</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七、付款方式</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7.1付款前须提供付款申请，合同复印件，发票原件等相关证明资料。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7.2在完成甲方指定及苏文物考函字【2025】70号全部范围文物资源区域评估，通过验收并获得批复后一次性付清，付款前成交供应商向采购人提供合规等额增值税普通发票。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八、违约责任</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乙方所交的成果质量不符合合同规定及招标文件规定标准的，甲方有权要求乙方修改完善至符合甲方质量要求并通过江苏省文物局验收。</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九、不可抗力事件处理</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在合同有效期内，任何一方因不可抗力事件导致不能履行合同，则合同履行期可延长，其延长期与不可抗力影响期相同。</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不可抗力事件发生后，应立即通知对方，并寄送有关权威机构出具的证明。</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不可抗力事件延续120天以上，双方应通过友好协商，确定是否继续履行合同。</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十、诉讼</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双方在执行合同中所发生的一切争议，应通过协商解决。如协商不成，可向合同签订地法院起诉。</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十一、合同生效及其它</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11.1合同经双方法定代表人或授权委托代表人签字并加盖单位公章后生效。</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11.2同未尽事宜，遵照《民法典》有关条文执行。</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11.3合同正本一式陆份，具有同等法律效力，甲方、乙方各执叁份。</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                                   乙方：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                   法定代表人或授权代表：</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w:t>
      </w:r>
      <w:r/>
    </w:p>
    <w:p>
      <w:pPr>
        <w:ind w:left="0" w:right="0" w:firstLine="480"/>
        <w:spacing w:before="22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年月日年月日</w:t>
      </w:r>
      <w:r/>
    </w:p>
    <w:p>
      <w:pPr>
        <w:ind w:left="0" w:right="0" w:firstLine="0"/>
        <w:jc w:val="center"/>
        <w:spacing w:before="145" w:after="145"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0"/>
        </w:rPr>
        <w:t xml:space="preserve"> </w:t>
      </w:r>
      <w:r/>
    </w:p>
    <w:p>
      <w:pPr>
        <w:ind w:left="0" w:right="0" w:firstLine="482"/>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注：采购单位保留修改合同的权利。</w:t>
      </w:r>
      <w:r/>
    </w:p>
    <w:p>
      <w:pPr>
        <w:ind w:left="0" w:right="0" w:firstLine="482"/>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2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723"/>
        <w:jc w:val="center"/>
        <w:spacing w:before="220" w:after="0" w:line="38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120" w:after="12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0"/>
        <w:spacing w:before="120" w:after="12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项目属性：服务类项目</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采购需求包括拟采购的标的及其需要满足的技术、商务要求。</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（一）、技术要求是指对采购标的功能和质量要求，包括性能、材料、结构、外观、安全，或者服务内容和标准等。</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（二）、商务要求是指取得采购标的的时间、地点、财务和服务要求，包括交付（实施）的时间（期限）和地点（范围），付款条件（进度和方法），包装和运输，售后服务，保险等。</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（三）、采购需求中必须满足的实质性要求。</w:t>
      </w:r>
      <w:r/>
    </w:p>
    <w:p>
      <w:pPr>
        <w:ind w:left="0" w:right="0" w:firstLine="645"/>
        <w:spacing w:before="220" w:after="20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一、项目名称：</w:t>
      </w:r>
      <w:r>
        <w:rPr>
          <w:rFonts w:ascii="SimSun" w:hAnsi="SimSun" w:eastAsia="SimSun" w:cs="SimSun"/>
          <w:color w:val="000000"/>
          <w:sz w:val="24"/>
        </w:rPr>
        <w:t xml:space="preserve">南通高新区第五批文物资源区域评估项目（二次）</w:t>
      </w:r>
      <w:r>
        <w:rPr>
          <w:rFonts w:ascii="Calibri" w:hAnsi="Calibri" w:eastAsia="Calibri" w:cs="Calibri"/>
          <w:color w:val="000000"/>
          <w:sz w:val="24"/>
        </w:rPr>
        <w:t xml:space="preserve">。</w:t>
      </w:r>
      <w:r/>
    </w:p>
    <w:p>
      <w:pPr>
        <w:ind w:left="0" w:right="0" w:firstLine="720"/>
        <w:spacing w:before="22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二、</w:t>
      </w:r>
      <w:r>
        <w:rPr>
          <w:rFonts w:ascii="SimSun" w:hAnsi="SimSun" w:eastAsia="SimSun" w:cs="SimSun"/>
          <w:color w:val="000000"/>
          <w:sz w:val="24"/>
        </w:rPr>
        <w:t xml:space="preserve">采购内容及要求</w:t>
      </w:r>
      <w:r>
        <w:rPr>
          <w:rFonts w:ascii="Calibri" w:hAnsi="Calibri" w:eastAsia="Calibri" w:cs="Calibri"/>
          <w:color w:val="000000"/>
          <w:sz w:val="24"/>
        </w:rPr>
        <w:t xml:space="preserve">：</w:t>
      </w:r>
      <w:r>
        <w:rPr>
          <w:rFonts w:ascii="SimSun" w:hAnsi="SimSun" w:eastAsia="SimSun" w:cs="SimSun"/>
          <w:color w:val="000000"/>
          <w:sz w:val="24"/>
        </w:rPr>
        <w:t xml:space="preserve">根据《江苏省文物保护条例》、《江苏省开发区文物资源区域评估工作方案》的规定，按照《文物资源区域评估委托函》(苏文物考函字【2025 】70号)的意见，需对南通高新区范围内“片区一:东至金石河、西至G345、南至通吕运河、北至朝霞路，面积约3.929平方千米。片区二:东至金江路(高新区与金沙镇界)、西至G345南至碧华路、北至银河路，面积约1.004平方千米。片区三:东至新世纪大道、西至金海路、南至文景路、北至文河路，面积约1.426平方千米。片区四:东至金山路、西至新江海河、南至油榨路、北至文贤路，面积约1</w:t>
      </w:r>
      <w:r>
        <w:rPr>
          <w:rFonts w:ascii="SimSun" w:hAnsi="SimSun" w:eastAsia="SimSun" w:cs="SimSun"/>
          <w:color w:val="000000"/>
          <w:sz w:val="24"/>
        </w:rPr>
        <w:t xml:space="preserve">.223平方千米。合计总面积为7.582平方千米。”进行连片文物资源开展区域评估，具体范围详见红线图。</w:t>
      </w:r>
      <w:r/>
    </w:p>
    <w:p>
      <w:pPr>
        <w:ind w:left="0" w:right="0" w:firstLine="720"/>
        <w:spacing w:before="22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1、严格按照《田野考古工作规程》开展工作，确保文物资源区域评估工作按时保质完成。</w:t>
      </w:r>
      <w:r/>
    </w:p>
    <w:p>
      <w:pPr>
        <w:ind w:left="0" w:right="0" w:firstLine="720"/>
        <w:spacing w:before="22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2、成交供应商接到委托函后应及时与采购人联系，确认文物资源区域评估作业条件，尽快开展工作。</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供应商应开展详细的前期调查工作，并根据南通市文物局提供的文物保护单位保护范围、建设控制地带情况，不可移动文物情况，结合地块区域历史文化信息，开工前编制科学合理的《文物资源区域评估方案》，与开工通知书一并报送南通市文物局和省局。《文物资源区域评估方案》由南通市文物局根据省文物局要求组织专家评审通过后方可开工。对于较为零散的地块，应参照大型基本建设考古勘探标准编制技术方案。</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经评审专家评审，如果证实服务成果是有缺陷的，包括潜在的缺陷或者不符合要求等，成交供应商应立即免费采取补救措施，保证达到合同规定的服务要求。如果成交供应商在收到通知后5天内未能采取补救措施，采购人可自行采取必要的补救措施，但风险和费用由成交供应商承担，采购人同时保留通过法律途径进行索赔的权利。若项目未能通过江苏省文物局验收而导致的整改、补勘探等系列工作责任和经费均由成交供应商负责，直至按合同约定完成该项目的招标任务。</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5、如发现重要文物或历史遗迹，请及时上报南通市文物局。</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三、文物资源评估范围及工作方式</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通过对评估区域相关古籍文献和已有文物普查等资料，对本区域内历史沿革和地下文物有无等进行深度调查。根据国家文物局《考古勘探工作规程》（试行）和《江苏省开发区文物资源区域评估工作方案》的要求，本次评估工作的实施将采取历史文献资料搜集整理、考古区域系统调查、普通区域考古勘探和重点区域考古勘探相结合的方式，探明评估区域地下是否存在文物遗存，如该区域内地下存在文物遗存则要弄清楚其分布范围和基本性质，调查地上不可移动文物情况。现就有关方法及其应用说明如下：</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1、历史文献资料搜集整理</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对与评估区域相关的包括地方志在内的古籍文献、古旧地图、旧影像、今人研究成果，及历次文物普查收获等资料的全面系统的搜集和整理，大致了解本评估区域的背景、人类定居开发以来的变迁、重要历史事件，对历史文献资料记载的与评估区域相关的古代遗迹文物资源的分布及历史沿革等情况进行深度摸底排查，为后续考古区域系统调查及普通区域勘探提供科学依据。</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2、考古区域系统调查</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甲方联系协调，或乙方项目负责人掌握的人脉资源，调查采访熟悉评估区域的当地居民，记录与评估区域文物资源相关的口碑资料。组织专业人员对评估区域开展拉网式实地踏察，了解评估区域范围内的地形、地貌，及地块拆迁之前历史文献资料记载的文物遗存的具体位置，采集地表可见的各类历史遗物，为后续阶段考古勘探工作提供必要的线索和依据。考虑到本次评估区域的实际情况，实地踏察以5人为一组，人员间距为10米。具体实施时以现场实际情况为准，需满足验收要求。</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3、普通区域勘探和重点区域考古勘探</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古勘探前，按照需要勘探地块的地形划分勘探单元：按每单元面积为100×100米为单位划分勘探单元。结合地块实际情况布孔。一旦发现文物遗存将及时用RTK采集数据并绘制成图，并按图式规定符号在图上精确表示，保证每一个遗迹、每一个现象点都能与实地、勘探平面图相对应。</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了获得评估区域地层堆积确切信息，在全面铺开钻探前，首先在评估区域内各个独立区块内按正方向布设东西向和南北向探线各1条，孔距5米，钻探深度达到生土下0.5米左右。在此基础上设计普通钻探深度范围和孔距，无论如何孔距不大于5米。最后根据需要在评估区域内的各个独立区块内人机配合开挖地层解剖沟，进一步确认探孔所反映的地层堆积。</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点区域考古勘探是以铲探的方法对评估区域地层堆积及地下疑似文物遗存等相关情况开展的摸查。重点区域考古勘探的孔距定为1米，即每平方米布5个梅花点孔，探孔布列原则上取与本次评估区域旁边河流平行和垂直的方向。通过孔探的方法，获取评估区域地下可能存在的各类古代文化遗存的分布情况。为评估地下是否存在文物遗存提供科学的依据。</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四、法律依据</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（1）《中华人民共和国文物保护法》（2015年4月24日第四次修正）</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（2）《江苏省文物保护条例》（2017年06月03日修改）</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（3）《关于做好当前基本建设考古工作保障重大建设项目顺利实施的通知》（文物保函〔2015〕2885号）</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（4）《关于进一步加强我省考古工作管理的意见》（苏文物保〔2020〕103号）</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（5）《田野考古工作规程（修订版）》（国家文物局2009年）</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（6）《考古勘探工作规程（试行）》（国家文物局2017年）</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（7）《田野考古学（修订版）》（吉林大学出版社2014年）</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注：以上方式及依据，如与文物主管部门最新要求冲突的，以最新要求为准，直至取得省文物局验收合格报告。</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五、本项目最高限价为136万元，报价超出最高限价按无效投标处理。</w:t>
      </w:r>
      <w:r>
        <w:rPr>
          <w:rFonts w:ascii="SimSun" w:hAnsi="SimSun" w:eastAsia="SimSun" w:cs="SimSun"/>
          <w:b/>
          <w:color w:val="000000"/>
          <w:sz w:val="24"/>
        </w:rPr>
        <w:t xml:space="preserve">（本项目最终结算时评估面积如有调整，则按投标总价（元）/7.582（平方千米）的单价进行计算。）</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六、报价方式</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本项目报价为固定综合总价。</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投标报价应视为包括正常服务的相关费用、评估费用、会务费用、评审费、附加服务、加班加点工作、所需设备仪器使用费用、交通费用、出具咨询报告费用及单位取费（利润、税金、保险费、管理费、前期项目评审费（如有）、招标代理费用等），以及后续服务等与履行本合同有关的一切费用。以上经费均不包括考古勘探发现确认的古代遗迹的考古发掘经费。</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报价货币为人民币，评审时以人民币为准。</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服务期限：合同签订后甲方签发指令90个日历天内完成文物资源评估工作，将评估报告送交通州区文旅局，并申请上级文物行政管理部门验收。因本项目现场复杂，务请各潜在投标人提前踏勘现场，一旦中标后不得以不熟悉地形地况等为由拒绝履行合同，否则将承担法律责任。</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八、付款方式</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可能存在分期实施、分期验收的情况，成交人在完成甲方指定及苏文物考函字【2025】70号全部范围文物资源区域评估，通过验收并获得批复后一次性付清，付款前成交供应商向采购人提供合规等额增值税普通发票。</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九、服务要求</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（一）供应商须根据采购人的要求及安排，接受采购人监督管理，承担文物资源区域评估服务外包工作。</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拟派项目负责人需具有由国家文物局颁发的领队资格证书，需是本单位在册人员。文物资源评估工作实施项目负责人制。根据采购人的项目要求，自主安排符合条件和数量的劳务人员。供应商服务人员的安全、食宿等日常和后勤工作由各成交供应商自行安排，采购人不负责组织。本项目拟派项目现场负责人须全程在工作现场指挥考古工作的实施，接受市级文物行政相关部门的指导与监督，及时采取有效整改措施。（需提供针对此要求的承诺书，格式自拟，作为资格审查必要条件）</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（三）供应商须安排专业考古负责人负责现场考古调查勘探人员工作协调，对违反考古发掘工作规程、不服从管理、怠工、私自脱岗的考古发掘人员，采购人有权随时提出更换。</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供应商的文物资源评估工作应严格遵守国家文物局颁发的《田野考古操作规程》，配备必要的信息化软硬件设备，做好文字、绘图、照片、影像及资料信息化等相关资料收集工作，如期完成考古调查勘探和资料整理任务。</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（五）供应商必须接受服从采购人及相关专家的检查及意见，在考古调查勘探中如遇重要的遗迹、遗物等特殊情况以及考古发掘工作需调整的，须及时向采购人进行书面材料的汇报。</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（六）供应商在文物资源评估过程中，如有重大发现，须及时上报给采购人确认，并配合采购人处理相关事宜。</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（七）供应商必须加强文物安全管理，落实保证出土文物和资料的绝对安全。出土的各类文物标本，不得私自携离、截留和倒卖。工地发掘出土的遗物及标本待报告整理完毕后，由采购人委派专人进行接收。</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考古调查勘探过程中，如有需要特殊保护的遗迹或遗物，须及时上报给采购人，并配合采购人完成保护工作。特别重要的文物标本需放置采购人指定专门地点进行暂存。须作科技检测的各类文物标本，需经采购人批准办理相关备案手续后方可携离，并负责标本的安全，且在规定期限内归还。所有检测费用由供应商自行承担。</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文物资源评估和资料整理工作完成后，供应商在10个工作日内完成文物资源区域评估报告的编写工作。报告编写结束后，将电子文稿、数码照片、影像资料以及各类遗迹、探方资料、出土遗物、标本等全部交予采购人。非经采购人同意，供应商不得公开发表与本次文物资源评估项目有关的考古资料和研究成果。本次文物资源评估项目最终成果发表时，参与单位拥有署名权。</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十、其他要求</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（一）成交供应商文物资源区域评估工作的阶段性成果署名为采购人第一、成交供应商第二；最终的文物资源区域评估报告署名为采购人第一、成交供应商第二。</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（二）严格按照相关法律、法规，恪守独立、客观、公正的原则，履行必要的执业规范和程序。</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（三）严格遵循诚实信用的原则，不得损害国家利益、社会公共利益和他人的合法权益。</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（四）成交供应商须对其所出具的成果保密，严格遵守国家有关保密规定和调查、审核等约定，不得泄露工作中知悉的国家秘密、商业秘密和内部情况，不得擅自将工作中取得的文物信息透露给任何第三方。</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（五）成交供应商应做好工作记录，作业过程中形成的其他资料应如实反映有关情况，做到事实准确、结论清楚；出具记录或报告，对报告承担责任。</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（六）现场环境的管理：文物资源区域评估服务工作当天工作结束后，现场不能留有成交供应商人员垃圾，保证现场人走场清。</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（七）履约过程中，如由成交供应商人员所引起的事故，供应商应承担所有责任，同时采购人保留追究其相关责任的权利。</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成交供应商在项目实施过程中应做到制度上墙，人员工作时应配戴安全帽和必要的安全防护措施。每次考古项目至少设置一名安全员，挂牌上岗。如成交供应商人员因违规操作发生事故，或将地下管线损坏，由成交供应商自行处理并承担由此造成的所有损失和费用。对考古工作中出现的高危项目，成交供应商应向采购人说明，并要求采取合理的保护措施，确保人员安全。</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（九）成交供应商对其投入本项目的人员、物资、场地等安全负全部责任。</w:t>
      </w:r>
      <w:r/>
    </w:p>
    <w:p>
      <w:pPr>
        <w:ind w:left="0" w:right="0" w:firstLine="480"/>
        <w:spacing w:before="22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Calibri" w:hAnsi="Calibri" w:eastAsia="Calibri" w:cs="Calibri"/>
          <w:color w:val="000000"/>
          <w:sz w:val="24"/>
        </w:rPr>
        <w:t xml:space="preserve">、采购标的对应的中小企业划分标准所属行业一览表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spacing w:before="220" w:after="20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南通高新区第五批文物资源区域评估</w:t>
            </w:r>
            <w:r/>
          </w:p>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其他未列明行业</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pStyle w:val="12"/>
        <w:ind w:left="0" w:right="0" w:firstLine="0"/>
        <w:jc w:val="center"/>
        <w:spacing w:before="480" w:after="200" w:line="45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第五章评标方法与评标标准</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439"/>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政府采购政策功能落实</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Calibri" w:hAnsi="Calibri" w:eastAsia="Calibri" w:cs="Calibri"/>
          <w:color w:val="000000"/>
          <w:sz w:val="24"/>
        </w:rPr>
        <w:t xml:space="preserve">、小微型企业价格扣除</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w:t>
      </w:r>
      <w:r>
        <w:rPr>
          <w:rFonts w:ascii="SimSun" w:hAnsi="SimSun" w:eastAsia="SimSun" w:cs="SimSun"/>
          <w:color w:val="000000"/>
          <w:sz w:val="24"/>
        </w:rPr>
        <w:t xml:space="preserve">1</w:t>
      </w:r>
      <w:r>
        <w:rPr>
          <w:rFonts w:ascii="Calibri" w:hAnsi="Calibri" w:eastAsia="Calibri" w:cs="Calibri"/>
          <w:color w:val="000000"/>
          <w:sz w:val="24"/>
        </w:rPr>
        <w:t xml:space="preserve">）本项目对小型和微型企业提供的服务给予</w:t>
      </w:r>
      <w:r>
        <w:rPr>
          <w:rFonts w:ascii="SimSun" w:hAnsi="SimSun" w:eastAsia="SimSun" w:cs="SimSun"/>
          <w:color w:val="000000"/>
          <w:sz w:val="24"/>
          <w:u w:val="single"/>
        </w:rPr>
        <w:t xml:space="preserve">10%</w:t>
      </w:r>
      <w:r>
        <w:rPr>
          <w:rFonts w:ascii="Calibri" w:hAnsi="Calibri" w:eastAsia="Calibri" w:cs="Calibri"/>
          <w:color w:val="000000"/>
          <w:sz w:val="24"/>
        </w:rPr>
        <w:t xml:space="preserve">的扣除价格，用扣除后的价格参与评审。</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w:t>
      </w:r>
      <w:r>
        <w:rPr>
          <w:rFonts w:ascii="SimSun" w:hAnsi="SimSun" w:eastAsia="SimSun" w:cs="SimSun"/>
          <w:color w:val="000000"/>
          <w:sz w:val="24"/>
        </w:rPr>
        <w:t xml:space="preserve">2</w:t>
      </w:r>
      <w:r>
        <w:rPr>
          <w:rFonts w:ascii="Calibri" w:hAnsi="Calibri" w:eastAsia="Calibri" w:cs="Calibri"/>
          <w:color w:val="000000"/>
          <w:sz w:val="24"/>
        </w:rPr>
        <w:t xml:space="preserve">）供应商需按照采购文件的要求提供相应的《小微企业声明函》。</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w:t>
      </w:r>
      <w:r>
        <w:rPr>
          <w:rFonts w:ascii="SimSun" w:hAnsi="SimSun" w:eastAsia="SimSun" w:cs="SimSun"/>
          <w:color w:val="000000"/>
          <w:sz w:val="24"/>
        </w:rPr>
        <w:t xml:space="preserve">3</w:t>
      </w:r>
      <w:r>
        <w:rPr>
          <w:rFonts w:ascii="Calibri" w:hAnsi="Calibri" w:eastAsia="Calibri" w:cs="Calibri"/>
          <w:color w:val="000000"/>
          <w:sz w:val="24"/>
        </w:rPr>
        <w:t xml:space="preserve">）企业标准请参照《关于印发中小企业划型标准规定的通知》（工信部联企业</w:t>
      </w:r>
      <w:r>
        <w:rPr>
          <w:rFonts w:ascii="SimSun" w:hAnsi="SimSun" w:eastAsia="SimSun" w:cs="SimSun"/>
          <w:color w:val="000000"/>
          <w:sz w:val="24"/>
        </w:rPr>
        <w:t xml:space="preserve">[2011]300</w:t>
      </w:r>
      <w:r>
        <w:rPr>
          <w:rFonts w:ascii="Calibri" w:hAnsi="Calibri" w:eastAsia="Calibri" w:cs="Calibri"/>
          <w:color w:val="000000"/>
          <w:sz w:val="24"/>
        </w:rPr>
        <w:t xml:space="preserve">号）文件规定自行填写。</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Calibri" w:hAnsi="Calibri" w:eastAsia="Calibri" w:cs="Calibri"/>
          <w:color w:val="000000"/>
          <w:sz w:val="24"/>
        </w:rPr>
        <w:t xml:space="preserve">、残疾人福利单位价格扣除</w:t>
      </w:r>
      <w:r/>
    </w:p>
    <w:p>
      <w:pPr>
        <w:ind w:left="125" w:right="0" w:firstLine="36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w:t>
      </w:r>
      <w:r>
        <w:rPr>
          <w:rFonts w:ascii="SimSun" w:hAnsi="SimSun" w:eastAsia="SimSun" w:cs="SimSun"/>
          <w:color w:val="000000"/>
          <w:sz w:val="24"/>
        </w:rPr>
        <w:t xml:space="preserve">1</w:t>
      </w:r>
      <w:r>
        <w:rPr>
          <w:rFonts w:ascii="Calibri" w:hAnsi="Calibri" w:eastAsia="Calibri" w:cs="Calibri"/>
          <w:color w:val="000000"/>
          <w:sz w:val="24"/>
        </w:rPr>
        <w:t xml:space="preserve">）本项目对残疾人福利性单位视同小型、微型企业，给予</w:t>
      </w:r>
      <w:r>
        <w:rPr>
          <w:rFonts w:ascii="SimSun" w:hAnsi="SimSun" w:eastAsia="SimSun" w:cs="SimSun"/>
          <w:color w:val="000000"/>
          <w:sz w:val="24"/>
          <w:u w:val="single"/>
        </w:rPr>
        <w:t xml:space="preserve">10%</w:t>
      </w:r>
      <w:r>
        <w:rPr>
          <w:rFonts w:ascii="Calibri" w:hAnsi="Calibri" w:eastAsia="Calibri" w:cs="Calibri"/>
          <w:color w:val="000000"/>
          <w:sz w:val="24"/>
        </w:rPr>
        <w:t xml:space="preserve">的价格扣除，用扣除后的价格参与评审。</w:t>
      </w:r>
      <w:r/>
    </w:p>
    <w:p>
      <w:pPr>
        <w:ind w:left="125" w:right="0" w:firstLine="36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w:t>
      </w:r>
      <w:r>
        <w:rPr>
          <w:rFonts w:ascii="SimSun" w:hAnsi="SimSun" w:eastAsia="SimSun" w:cs="SimSun"/>
          <w:color w:val="000000"/>
          <w:sz w:val="24"/>
        </w:rPr>
        <w:t xml:space="preserve">2</w:t>
      </w:r>
      <w:r>
        <w:rPr>
          <w:rFonts w:ascii="Calibri" w:hAnsi="Calibri" w:eastAsia="Calibri" w:cs="Calibri"/>
          <w:color w:val="000000"/>
          <w:sz w:val="24"/>
        </w:rPr>
        <w:t xml:space="preserve">）残疾人福利单位需按照采购文件的要求提供《残疾人福利性单位声明函》。</w:t>
      </w:r>
      <w:r/>
    </w:p>
    <w:p>
      <w:pPr>
        <w:ind w:left="125" w:right="0" w:firstLine="36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w:t>
      </w:r>
      <w:r>
        <w:rPr>
          <w:rFonts w:ascii="SimSun" w:hAnsi="SimSun" w:eastAsia="SimSun" w:cs="SimSun"/>
          <w:color w:val="000000"/>
          <w:sz w:val="24"/>
        </w:rPr>
        <w:t xml:space="preserve">3</w:t>
      </w:r>
      <w:r>
        <w:rPr>
          <w:rFonts w:ascii="Calibri" w:hAnsi="Calibri" w:eastAsia="Calibri" w:cs="Calibri"/>
          <w:color w:val="000000"/>
          <w:sz w:val="24"/>
        </w:rPr>
        <w:t xml:space="preserve">）残疾人福利单位标准请参照《关于促进残疾人就业政府采购政策的通知》（财库〔</w:t>
      </w:r>
      <w:r>
        <w:rPr>
          <w:rFonts w:ascii="SimSun" w:hAnsi="SimSun" w:eastAsia="SimSun" w:cs="SimSun"/>
          <w:color w:val="000000"/>
          <w:sz w:val="24"/>
        </w:rPr>
        <w:t xml:space="preserve">2017</w:t>
      </w:r>
      <w:r>
        <w:rPr>
          <w:rFonts w:ascii="Calibri" w:hAnsi="Calibri" w:eastAsia="Calibri" w:cs="Calibri"/>
          <w:color w:val="000000"/>
          <w:sz w:val="24"/>
        </w:rPr>
        <w:t xml:space="preserve">〕</w:t>
      </w:r>
      <w:r>
        <w:rPr>
          <w:rFonts w:ascii="SimSun" w:hAnsi="SimSun" w:eastAsia="SimSun" w:cs="SimSun"/>
          <w:color w:val="000000"/>
          <w:sz w:val="24"/>
        </w:rPr>
        <w:t xml:space="preserve">141</w:t>
      </w:r>
      <w:r>
        <w:rPr>
          <w:rFonts w:ascii="Calibri" w:hAnsi="Calibri" w:eastAsia="Calibri" w:cs="Calibri"/>
          <w:color w:val="000000"/>
          <w:sz w:val="24"/>
        </w:rPr>
        <w:t xml:space="preserve">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Calibri" w:hAnsi="Calibri" w:eastAsia="Calibri" w:cs="Calibri"/>
          <w:color w:val="000000"/>
          <w:sz w:val="24"/>
        </w:rPr>
        <w:t xml:space="preserve">、监狱和戒毒企业价格扣除</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w:t>
      </w:r>
      <w:r>
        <w:rPr>
          <w:rFonts w:ascii="SimSun" w:hAnsi="SimSun" w:eastAsia="SimSun" w:cs="SimSun"/>
          <w:color w:val="000000"/>
          <w:sz w:val="24"/>
        </w:rPr>
        <w:t xml:space="preserve">1</w:t>
      </w:r>
      <w:r>
        <w:rPr>
          <w:rFonts w:ascii="Calibri" w:hAnsi="Calibri" w:eastAsia="Calibri" w:cs="Calibri"/>
          <w:color w:val="000000"/>
          <w:sz w:val="24"/>
        </w:rPr>
        <w:t xml:space="preserve">）本项目对监狱和戒毒企业（简称监狱企业）视同小型、微型企业，给予</w:t>
      </w:r>
      <w:r>
        <w:rPr>
          <w:rFonts w:ascii="SimSun" w:hAnsi="SimSun" w:eastAsia="SimSun" w:cs="SimSun"/>
          <w:color w:val="000000"/>
          <w:sz w:val="24"/>
          <w:u w:val="single"/>
        </w:rPr>
        <w:t xml:space="preserve">10%</w:t>
      </w:r>
      <w:r>
        <w:rPr>
          <w:rFonts w:ascii="Calibri" w:hAnsi="Calibri" w:eastAsia="Calibri" w:cs="Calibri"/>
          <w:color w:val="000000"/>
          <w:sz w:val="24"/>
        </w:rPr>
        <w:t xml:space="preserve">的价格扣除，用扣除后的价格参与评审。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w:t>
      </w:r>
      <w:r>
        <w:rPr>
          <w:rFonts w:ascii="SimSun" w:hAnsi="SimSun" w:eastAsia="SimSun" w:cs="SimSun"/>
          <w:color w:val="000000"/>
          <w:sz w:val="24"/>
        </w:rPr>
        <w:t xml:space="preserve">2</w:t>
      </w:r>
      <w:r>
        <w:rPr>
          <w:rFonts w:ascii="Calibri" w:hAnsi="Calibri" w:eastAsia="Calibri" w:cs="Calibri"/>
          <w:color w:val="000000"/>
          <w:sz w:val="24"/>
        </w:rPr>
        <w:t xml:space="preserve">）监狱企业参加政府采购活动时，需提供由省级以上监狱管理局、戒毒管理局</w:t>
      </w:r>
      <w:r>
        <w:rPr>
          <w:rFonts w:ascii="SimSun" w:hAnsi="SimSun" w:eastAsia="SimSun" w:cs="SimSun"/>
          <w:color w:val="000000"/>
          <w:sz w:val="24"/>
        </w:rPr>
        <w:t xml:space="preserve">(</w:t>
      </w:r>
      <w:r>
        <w:rPr>
          <w:rFonts w:ascii="Calibri" w:hAnsi="Calibri" w:eastAsia="Calibri" w:cs="Calibri"/>
          <w:color w:val="000000"/>
          <w:sz w:val="24"/>
        </w:rPr>
        <w:t xml:space="preserve">含新疆生产建设兵团</w:t>
      </w:r>
      <w:r>
        <w:rPr>
          <w:rFonts w:ascii="SimSun" w:hAnsi="SimSun" w:eastAsia="SimSun" w:cs="SimSun"/>
          <w:color w:val="000000"/>
          <w:sz w:val="24"/>
        </w:rPr>
        <w:t xml:space="preserve">)</w:t>
      </w:r>
      <w:r>
        <w:rPr>
          <w:rFonts w:ascii="Calibri" w:hAnsi="Calibri" w:eastAsia="Calibri" w:cs="Calibri"/>
          <w:color w:val="000000"/>
          <w:sz w:val="24"/>
        </w:rPr>
        <w:t xml:space="preserve">出具的属于监狱企业的证明文件。供应商如不提供上述证明文件，价格将不做相应扣除。</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w:t>
      </w:r>
      <w:r>
        <w:rPr>
          <w:rFonts w:ascii="SimSun" w:hAnsi="SimSun" w:eastAsia="SimSun" w:cs="SimSun"/>
          <w:color w:val="000000"/>
          <w:sz w:val="24"/>
        </w:rPr>
        <w:t xml:space="preserve">3</w:t>
      </w:r>
      <w:r>
        <w:rPr>
          <w:rFonts w:ascii="Calibri" w:hAnsi="Calibri" w:eastAsia="Calibri" w:cs="Calibri"/>
          <w:color w:val="000000"/>
          <w:sz w:val="24"/>
        </w:rPr>
        <w:t xml:space="preserve">）监狱企业标准请参照《关于政府采购支持监狱企业发展有关问题的通知》（财库</w:t>
      </w:r>
      <w:r>
        <w:rPr>
          <w:rFonts w:ascii="SimSun" w:hAnsi="SimSun" w:eastAsia="SimSun" w:cs="SimSun"/>
          <w:color w:val="000000"/>
          <w:sz w:val="24"/>
        </w:rPr>
        <w:t xml:space="preserve">[2014]68</w:t>
      </w:r>
      <w:r>
        <w:rPr>
          <w:rFonts w:ascii="Calibri" w:hAnsi="Calibri" w:eastAsia="Calibri" w:cs="Calibri"/>
          <w:color w:val="000000"/>
          <w:sz w:val="24"/>
        </w:rPr>
        <w:t xml:space="preserve">号）。</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Calibri" w:hAnsi="Calibri" w:eastAsia="Calibri" w:cs="Calibri"/>
          <w:color w:val="000000"/>
          <w:sz w:val="24"/>
        </w:rPr>
        <w:t xml:space="preserve">、残疾人福利单位、监狱企业属于小型、微型企业的，不重复享受政策。</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Calibri" w:hAnsi="Calibri" w:eastAsia="Calibri" w:cs="Calibri"/>
          <w:color w:val="000000"/>
          <w:sz w:val="24"/>
        </w:rPr>
        <w:t xml:space="preserve">、如果本项目同意联合体投标或同意分包履行合同的</w:t>
      </w:r>
      <w:r>
        <w:rPr>
          <w:rFonts w:ascii="SimSun" w:hAnsi="SimSun" w:eastAsia="SimSun" w:cs="SimSun"/>
          <w:color w:val="000000"/>
          <w:sz w:val="24"/>
        </w:rPr>
        <w:t xml:space="preserve">,</w:t>
      </w:r>
      <w:r>
        <w:rPr>
          <w:rFonts w:ascii="Calibri" w:hAnsi="Calibri" w:eastAsia="Calibri" w:cs="Calibri"/>
          <w:color w:val="000000"/>
          <w:sz w:val="24"/>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ascii="SimSun" w:hAnsi="SimSun" w:eastAsia="SimSun" w:cs="SimSun"/>
          <w:color w:val="000000"/>
          <w:sz w:val="24"/>
        </w:rPr>
        <w:t xml:space="preserve">30%</w:t>
      </w:r>
      <w:r>
        <w:rPr>
          <w:rFonts w:ascii="Calibri" w:hAnsi="Calibri" w:eastAsia="Calibri" w:cs="Calibri"/>
          <w:color w:val="000000"/>
          <w:sz w:val="24"/>
        </w:rPr>
        <w:t xml:space="preserve">以上的，给予联合体或者大中型企业</w:t>
      </w:r>
      <w:r>
        <w:rPr>
          <w:rFonts w:ascii="SimSun" w:hAnsi="SimSun" w:eastAsia="SimSun" w:cs="SimSun"/>
          <w:color w:val="000000"/>
          <w:sz w:val="24"/>
          <w:u w:val="single"/>
        </w:rPr>
        <w:t xml:space="preserve">4%</w:t>
      </w:r>
      <w:r>
        <w:rPr>
          <w:rFonts w:ascii="Calibri" w:hAnsi="Calibri" w:eastAsia="Calibri" w:cs="Calibri"/>
          <w:color w:val="000000"/>
          <w:sz w:val="24"/>
        </w:rPr>
        <w:t xml:space="preserve">的价格扣除，用扣除后的价格参与评审。</w:t>
      </w:r>
      <w:r/>
    </w:p>
    <w:p>
      <w:pPr>
        <w:ind w:left="0" w:right="0" w:firstLine="47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Calibri" w:hAnsi="Calibri" w:eastAsia="Calibri" w:cs="Calibri"/>
          <w:color w:val="000000"/>
          <w:sz w:val="24"/>
        </w:rPr>
        <w:t xml:space="preserve">、联合体各方均为小型、微型企业（残疾人福利单位、监狱企业）的，联合体享受</w:t>
      </w:r>
      <w:r>
        <w:rPr>
          <w:rFonts w:ascii="SimSun" w:hAnsi="SimSun" w:eastAsia="SimSun" w:cs="SimSun"/>
          <w:color w:val="000000"/>
          <w:sz w:val="24"/>
          <w:u w:val="single"/>
        </w:rPr>
        <w:t xml:space="preserve">10%</w:t>
      </w:r>
      <w:r>
        <w:rPr>
          <w:rFonts w:ascii="Calibri" w:hAnsi="Calibri" w:eastAsia="Calibri" w:cs="Calibri"/>
          <w:color w:val="000000"/>
          <w:sz w:val="24"/>
        </w:rPr>
        <w:t xml:space="preserve">价格扣除，用扣除后的价格参与评审。</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评标方法与评标标准</w:t>
      </w:r>
      <w:r/>
    </w:p>
    <w:p>
      <w:pPr>
        <w:pStyle w:val="14"/>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评标方法：本次招标采用最低评标价法。</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一、评标程序及评标标准</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1资格性审查评审—2价格标评审—3确定成交候选人。</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二、资格审查程序及评审内容</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1、供应商全部进入资格审查，由本项目采购人组织对参加资格审查的供应商递交的资格证明文件，按照本采购项目招标文件《资格审查标准》对供应商的资格进行审查。</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2、本次资格审查采用符合性审查方式，各供应商资格审查通过后方能进入下一步评审。</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3、资格性审查必要合格条件标准如下：</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（2）法定代表人身份证明书、法定代表人授权委托书（如有）；</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（3）营业执照或事业单位法人登记证书或统一社会信用代码证书或其他组织的证明文件（提供扫描件）；</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（4）上一年度的财务状况报告（投标人成立不满一年无需提供）</w:t>
      </w:r>
      <w:r>
        <w:rPr>
          <w:rFonts w:ascii="Calibri" w:hAnsi="Calibri" w:eastAsia="Calibri" w:cs="Calibri"/>
          <w:color w:val="000000"/>
          <w:sz w:val="24"/>
          <w:u w:val="single"/>
        </w:rPr>
        <w:t xml:space="preserve">或投标截止时间前三个月（不含投标截止时间当月）中至少一个月的银行资信证明；</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w:t>
      </w:r>
      <w:r>
        <w:rPr>
          <w:rFonts w:ascii="SimSun" w:hAnsi="SimSun" w:eastAsia="SimSun" w:cs="SimSun"/>
          <w:color w:val="000000"/>
          <w:sz w:val="24"/>
        </w:rPr>
        <w:t xml:space="preserve">6</w:t>
      </w:r>
      <w:r>
        <w:rPr>
          <w:rFonts w:ascii="Calibri" w:hAnsi="Calibri" w:eastAsia="Calibri" w:cs="Calibri"/>
          <w:color w:val="000000"/>
          <w:sz w:val="24"/>
        </w:rPr>
        <w:t xml:space="preserve">）</w:t>
      </w:r>
      <w:r>
        <w:rPr>
          <w:rFonts w:ascii="SimSun" w:hAnsi="SimSun" w:eastAsia="SimSun" w:cs="SimSun"/>
          <w:color w:val="000000"/>
          <w:sz w:val="24"/>
          <w:u w:val="single"/>
        </w:rPr>
        <w:t xml:space="preserve">国家文物局颁发的考古发掘资质证书（提供</w:t>
      </w:r>
      <w:r>
        <w:rPr>
          <w:rFonts w:ascii="Calibri" w:hAnsi="Calibri" w:eastAsia="Calibri" w:cs="Calibri"/>
          <w:color w:val="000000"/>
          <w:sz w:val="24"/>
          <w:u w:val="single"/>
        </w:rPr>
        <w:t xml:space="preserve">扫描</w:t>
      </w:r>
      <w:r>
        <w:rPr>
          <w:rFonts w:ascii="SimSun" w:hAnsi="SimSun" w:eastAsia="SimSun" w:cs="SimSun"/>
          <w:color w:val="000000"/>
          <w:sz w:val="24"/>
          <w:u w:val="single"/>
        </w:rPr>
        <w:t xml:space="preserve">件）</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u w:val="single"/>
        </w:rPr>
        <w:t xml:space="preserve">（</w:t>
      </w:r>
      <w:r>
        <w:rPr>
          <w:rFonts w:ascii="SimSun" w:hAnsi="SimSun" w:eastAsia="SimSun" w:cs="SimSun"/>
          <w:color w:val="000000"/>
          <w:sz w:val="24"/>
          <w:u w:val="single"/>
        </w:rPr>
        <w:t xml:space="preserve">7</w:t>
      </w:r>
      <w:r>
        <w:rPr>
          <w:rFonts w:ascii="Calibri" w:hAnsi="Calibri" w:eastAsia="Calibri" w:cs="Calibri"/>
          <w:color w:val="000000"/>
          <w:sz w:val="24"/>
          <w:u w:val="single"/>
        </w:rPr>
        <w:t xml:space="preserve">）</w:t>
      </w:r>
      <w:r>
        <w:rPr>
          <w:rFonts w:ascii="SimSun" w:hAnsi="SimSun" w:eastAsia="SimSun" w:cs="SimSun"/>
          <w:color w:val="000000"/>
          <w:sz w:val="24"/>
          <w:u w:val="single"/>
        </w:rPr>
        <w:t xml:space="preserve">拟派项目负责人需具有由国家文物局颁发的领队资格证书（提供</w:t>
      </w:r>
      <w:r>
        <w:rPr>
          <w:rFonts w:ascii="Calibri" w:hAnsi="Calibri" w:eastAsia="Calibri" w:cs="Calibri"/>
          <w:color w:val="000000"/>
          <w:sz w:val="24"/>
          <w:u w:val="single"/>
        </w:rPr>
        <w:t xml:space="preserve">扫描</w:t>
      </w:r>
      <w:r>
        <w:rPr>
          <w:rFonts w:ascii="SimSun" w:hAnsi="SimSun" w:eastAsia="SimSun" w:cs="SimSun"/>
          <w:color w:val="000000"/>
          <w:sz w:val="24"/>
          <w:u w:val="single"/>
        </w:rPr>
        <w:t xml:space="preserve">件），需是本单位在职人员，提供拟派项目负责人身份证复印件及由人社部门出具的供应商为其缴纳投标截止时间前三个月（不含投标截止时间当月）中任意一个月的养老保险缴费证明（养老保险缴费证明材料上必须有可供查询的二维码等验证码，否则为无效。退休借用人员需提供投标单位的有效证明材料）。</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（8）本项目拟派项目现场负责人须全程在工作现场指挥考古工作的实施，接受市级文物行政相关部门的指导与监督，及时采取有效整改措施。（需提供针对此要求的承诺书，格式自拟）</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 具备履行合同所必需的设备和专业技术能力的书面声明；</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（10）参加政府采购活动前 3 年内在经营活动中没有重大违法记录的书面声明；</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上述（1）—（10）中任何一条不符合要求，则资格性审查不通过，按无效标处理。</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注明：①资格评审标准中要求的证书或证明材料请提供清晰的扫描件并加盖公章，未按以上要求提供资格审查材料或缺项漏项或证明材料不清晰的，由此引起的后果由供应商自负。</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4、价格标</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效报价是指经评审满足招标文件编制规定并符合招标文件技术要求的且报价低于采购人设定的招标控制价的（投标报价大于或等于招标控制价或经评标委员会认定供应商的投标报价明显低于成本价的为无效报价）；</w:t>
      </w:r>
      <w:r/>
    </w:p>
    <w:p>
      <w:pPr>
        <w:ind w:left="0" w:right="0" w:firstLine="555"/>
        <w:spacing w:before="220" w:after="20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Calibri" w:hAnsi="Calibri" w:eastAsia="Calibri" w:cs="Calibri"/>
          <w:color w:val="000000"/>
          <w:sz w:val="24"/>
        </w:rPr>
        <w:t xml:space="preserve">价格标采用低价优先法计算，即满足招标文件要求且投标价格不得低于市场合理价的最低投标报价为评标基准价，其价格分为满分，低于市场合理最低价的报价不得分。其他投标人的价格分别按照下列公式计算：</w:t>
      </w:r>
      <w:r/>
    </w:p>
    <w:p>
      <w:pPr>
        <w:ind w:left="0" w:right="0" w:firstLine="555"/>
        <w:spacing w:before="220" w:after="20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报价得分 </w:t>
      </w:r>
      <w:r>
        <w:rPr>
          <w:rFonts w:ascii="SimSun" w:hAnsi="SimSun" w:eastAsia="SimSun" w:cs="SimSun"/>
          <w:color w:val="000000"/>
          <w:sz w:val="24"/>
        </w:rPr>
        <w:t xml:space="preserve">=</w:t>
      </w:r>
      <w:r>
        <w:rPr>
          <w:rFonts w:ascii="Calibri" w:hAnsi="Calibri" w:eastAsia="Calibri" w:cs="Calibri"/>
          <w:color w:val="000000"/>
          <w:sz w:val="24"/>
        </w:rPr>
        <w:t xml:space="preserve">（评标基准价</w:t>
      </w:r>
      <w:r>
        <w:rPr>
          <w:rFonts w:ascii="SimSun" w:hAnsi="SimSun" w:eastAsia="SimSun" w:cs="SimSun"/>
          <w:color w:val="000000"/>
          <w:sz w:val="24"/>
        </w:rPr>
        <w:t xml:space="preserve">/</w:t>
      </w:r>
      <w:r>
        <w:rPr>
          <w:rFonts w:ascii="Calibri" w:hAnsi="Calibri" w:eastAsia="Calibri" w:cs="Calibri"/>
          <w:color w:val="000000"/>
          <w:sz w:val="24"/>
        </w:rPr>
        <w:t xml:space="preserve">报价）×</w:t>
      </w:r>
      <w:r>
        <w:rPr>
          <w:rFonts w:ascii="SimSun" w:hAnsi="SimSun" w:eastAsia="SimSun" w:cs="SimSun"/>
          <w:color w:val="000000"/>
          <w:sz w:val="24"/>
        </w:rPr>
        <w:t xml:space="preserve">100%</w:t>
      </w:r>
      <w:r>
        <w:rPr>
          <w:rFonts w:ascii="Calibri" w:hAnsi="Calibri" w:eastAsia="Calibri" w:cs="Calibri"/>
          <w:color w:val="000000"/>
          <w:sz w:val="24"/>
        </w:rPr>
        <w:t xml:space="preserve">×</w:t>
      </w:r>
      <w:r>
        <w:rPr>
          <w:rFonts w:ascii="SimSun" w:hAnsi="SimSun" w:eastAsia="SimSun" w:cs="SimSun"/>
          <w:color w:val="000000"/>
          <w:sz w:val="24"/>
        </w:rPr>
        <w:t xml:space="preserve">100</w:t>
      </w:r>
      <w:r>
        <w:rPr>
          <w:rFonts w:ascii="SimSun" w:hAnsi="SimSun" w:eastAsia="SimSun" w:cs="SimSun"/>
          <w:b/>
          <w:color w:val="000000"/>
          <w:sz w:val="24"/>
        </w:rPr>
        <w:t xml:space="preserve">。</w:t>
      </w:r>
      <w:r/>
    </w:p>
    <w:p>
      <w:pPr>
        <w:ind w:left="0" w:right="0" w:firstLine="480"/>
        <w:spacing w:before="220" w:after="20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根据江苏省财政厅苏财购〔</w:t>
      </w:r>
      <w:r>
        <w:rPr>
          <w:rFonts w:ascii="SimSun" w:hAnsi="SimSun" w:eastAsia="SimSun" w:cs="SimSun"/>
          <w:color w:val="000000"/>
          <w:sz w:val="24"/>
        </w:rPr>
        <w:t xml:space="preserve">2025</w:t>
      </w:r>
      <w:r>
        <w:rPr>
          <w:rFonts w:ascii="Calibri" w:hAnsi="Calibri" w:eastAsia="Calibri" w:cs="Calibri"/>
          <w:color w:val="000000"/>
          <w:sz w:val="24"/>
        </w:rPr>
        <w:t xml:space="preserve">〕</w:t>
      </w:r>
      <w:r>
        <w:rPr>
          <w:rFonts w:ascii="SimSun" w:hAnsi="SimSun" w:eastAsia="SimSun" w:cs="SimSun"/>
          <w:color w:val="000000"/>
          <w:sz w:val="24"/>
        </w:rPr>
        <w:t xml:space="preserve">62</w:t>
      </w:r>
      <w:r>
        <w:rPr>
          <w:rFonts w:ascii="Calibri" w:hAnsi="Calibri" w:eastAsia="Calibri" w:cs="Calibri"/>
          <w:color w:val="000000"/>
          <w:sz w:val="24"/>
        </w:rPr>
        <w:t xml:space="preserve">号文件要求：</w:t>
      </w:r>
      <w:r/>
    </w:p>
    <w:p>
      <w:pPr>
        <w:ind w:left="0" w:right="0" w:firstLine="480"/>
        <w:spacing w:before="220" w:after="20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（一）评审过程中出现下列情形之一的，评审委员会应当启动异常低价投标（响应）审查程序： </w:t>
      </w:r>
      <w:r/>
    </w:p>
    <w:p>
      <w:pPr>
        <w:ind w:left="0" w:right="0" w:firstLine="480"/>
        <w:spacing w:before="22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Calibri" w:hAnsi="Calibri" w:eastAsia="Calibri" w:cs="Calibri"/>
          <w:color w:val="000000"/>
          <w:sz w:val="24"/>
        </w:rPr>
        <w:t xml:space="preserve">．投标（响应）报价低于采购项目预算</w:t>
      </w:r>
      <w:r>
        <w:rPr>
          <w:rFonts w:ascii="SimSun" w:hAnsi="SimSun" w:eastAsia="SimSun" w:cs="SimSun"/>
          <w:color w:val="000000"/>
          <w:sz w:val="24"/>
        </w:rPr>
        <w:t xml:space="preserve">50%</w:t>
      </w:r>
      <w:r>
        <w:rPr>
          <w:rFonts w:ascii="Calibri" w:hAnsi="Calibri" w:eastAsia="Calibri" w:cs="Calibri"/>
          <w:color w:val="000000"/>
          <w:sz w:val="24"/>
        </w:rPr>
        <w:t xml:space="preserve">的，即投标（响应）报价</w:t>
      </w:r>
      <w:r>
        <w:rPr>
          <w:rFonts w:ascii="SimSun" w:hAnsi="SimSun" w:eastAsia="SimSun" w:cs="SimSun"/>
          <w:color w:val="000000"/>
          <w:sz w:val="24"/>
        </w:rPr>
        <w:t xml:space="preserve">&lt;</w:t>
      </w:r>
      <w:r>
        <w:rPr>
          <w:rFonts w:ascii="Calibri" w:hAnsi="Calibri" w:eastAsia="Calibri" w:cs="Calibri"/>
          <w:color w:val="000000"/>
          <w:sz w:val="24"/>
        </w:rPr>
        <w:t xml:space="preserve">采购项目预算×</w:t>
      </w:r>
      <w:r>
        <w:rPr>
          <w:rFonts w:ascii="SimSun" w:hAnsi="SimSun" w:eastAsia="SimSun" w:cs="SimSun"/>
          <w:color w:val="000000"/>
          <w:sz w:val="24"/>
        </w:rPr>
        <w:t xml:space="preserve">50%</w:t>
      </w:r>
      <w:r>
        <w:rPr>
          <w:rFonts w:ascii="Calibri" w:hAnsi="Calibri" w:eastAsia="Calibri" w:cs="Calibri"/>
          <w:color w:val="000000"/>
          <w:sz w:val="24"/>
        </w:rPr>
        <w:t xml:space="preserve">； </w:t>
      </w:r>
      <w:r/>
    </w:p>
    <w:p>
      <w:pPr>
        <w:ind w:left="0" w:right="0" w:firstLine="480"/>
        <w:spacing w:before="22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Calibri" w:hAnsi="Calibri" w:eastAsia="Calibri" w:cs="Calibri"/>
          <w:color w:val="000000"/>
          <w:sz w:val="24"/>
        </w:rPr>
        <w:t xml:space="preserve">．投标（响应）报价低于采购项目最高限价</w:t>
      </w:r>
      <w:r>
        <w:rPr>
          <w:rFonts w:ascii="SimSun" w:hAnsi="SimSun" w:eastAsia="SimSun" w:cs="SimSun"/>
          <w:color w:val="000000"/>
          <w:sz w:val="24"/>
        </w:rPr>
        <w:t xml:space="preserve">45%</w:t>
      </w:r>
      <w:r>
        <w:rPr>
          <w:rFonts w:ascii="Calibri" w:hAnsi="Calibri" w:eastAsia="Calibri" w:cs="Calibri"/>
          <w:color w:val="000000"/>
          <w:sz w:val="24"/>
        </w:rPr>
        <w:t xml:space="preserve">的，即投标（响应）报价</w:t>
      </w:r>
      <w:r>
        <w:rPr>
          <w:rFonts w:ascii="SimSun" w:hAnsi="SimSun" w:eastAsia="SimSun" w:cs="SimSun"/>
          <w:color w:val="000000"/>
          <w:sz w:val="24"/>
        </w:rPr>
        <w:t xml:space="preserve">&lt;</w:t>
      </w:r>
      <w:r>
        <w:rPr>
          <w:rFonts w:ascii="Calibri" w:hAnsi="Calibri" w:eastAsia="Calibri" w:cs="Calibri"/>
          <w:color w:val="000000"/>
          <w:sz w:val="24"/>
        </w:rPr>
        <w:t xml:space="preserve">采购项目最高限价×</w:t>
      </w:r>
      <w:r>
        <w:rPr>
          <w:rFonts w:ascii="SimSun" w:hAnsi="SimSun" w:eastAsia="SimSun" w:cs="SimSun"/>
          <w:color w:val="000000"/>
          <w:sz w:val="24"/>
        </w:rPr>
        <w:t xml:space="preserve">45%</w:t>
      </w:r>
      <w:r>
        <w:rPr>
          <w:rFonts w:ascii="Calibri" w:hAnsi="Calibri" w:eastAsia="Calibri" w:cs="Calibri"/>
          <w:color w:val="000000"/>
          <w:sz w:val="24"/>
        </w:rPr>
        <w:t xml:space="preserve">； </w:t>
      </w:r>
      <w:r/>
    </w:p>
    <w:p>
      <w:pPr>
        <w:ind w:left="0" w:right="0" w:firstLine="480"/>
        <w:spacing w:before="22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Calibri" w:hAnsi="Calibri" w:eastAsia="Calibri" w:cs="Calibri"/>
          <w:color w:val="000000"/>
          <w:sz w:val="24"/>
        </w:rPr>
        <w:t xml:space="preserve">．评审委员会认定的供应商报价过低、有可能影响产品质量或者不能诚信履约的其他情形。</w:t>
      </w:r>
      <w:r/>
    </w:p>
    <w:p>
      <w:pPr>
        <w:ind w:left="0" w:right="0" w:firstLine="480"/>
        <w:spacing w:before="220" w:after="20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0"/>
        <w:spacing w:before="220" w:after="20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本项目</w:t>
      </w:r>
      <w:r>
        <w:rPr>
          <w:rFonts w:ascii="SimSun" w:hAnsi="SimSun" w:eastAsia="SimSun" w:cs="SimSun"/>
          <w:b/>
          <w:color w:val="000000"/>
          <w:sz w:val="24"/>
        </w:rPr>
        <w:t xml:space="preserve">谈判</w:t>
      </w:r>
      <w:r>
        <w:rPr>
          <w:rFonts w:ascii="Calibri" w:hAnsi="Calibri" w:eastAsia="Calibri" w:cs="Calibri"/>
          <w:b/>
          <w:color w:val="000000"/>
          <w:sz w:val="24"/>
        </w:rPr>
        <w:t xml:space="preserve">需进行最后报价，最后报价为评审的依据。</w:t>
      </w:r>
      <w:r/>
    </w:p>
    <w:p>
      <w:pPr>
        <w:ind w:left="0" w:right="0" w:firstLine="480"/>
        <w:spacing w:before="220" w:after="20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5、成交原则</w:t>
      </w:r>
      <w:r/>
    </w:p>
    <w:p>
      <w:pPr>
        <w:ind w:left="0" w:right="0" w:firstLine="555"/>
        <w:spacing w:before="220" w:after="20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评标委员会将以评标得分最高的投标人作为本项目的</w:t>
      </w:r>
      <w:r>
        <w:rPr>
          <w:rFonts w:ascii="SimSun" w:hAnsi="SimSun" w:eastAsia="SimSun" w:cs="SimSun"/>
          <w:b/>
          <w:color w:val="000000"/>
          <w:sz w:val="24"/>
        </w:rPr>
        <w:t xml:space="preserve">第一成交</w:t>
      </w:r>
      <w:r>
        <w:rPr>
          <w:rFonts w:ascii="Calibri" w:hAnsi="Calibri" w:eastAsia="Calibri" w:cs="Calibri"/>
          <w:b/>
          <w:color w:val="000000"/>
          <w:sz w:val="24"/>
        </w:rPr>
        <w:t xml:space="preserve">候选人，如因四舍五入得分相等的，</w:t>
      </w:r>
      <w:r>
        <w:rPr>
          <w:rFonts w:ascii="SimSun" w:hAnsi="SimSun" w:eastAsia="SimSun" w:cs="SimSun"/>
          <w:b/>
          <w:color w:val="000000"/>
          <w:sz w:val="24"/>
        </w:rPr>
        <w:t xml:space="preserve">最后报价中可计算的数值</w:t>
      </w:r>
      <w:r>
        <w:rPr>
          <w:rFonts w:ascii="Calibri" w:hAnsi="Calibri" w:eastAsia="Calibri" w:cs="Calibri"/>
          <w:b/>
          <w:color w:val="000000"/>
          <w:sz w:val="24"/>
        </w:rPr>
        <w:t xml:space="preserve">低的</w:t>
      </w:r>
      <w:r>
        <w:rPr>
          <w:rFonts w:ascii="SimSun" w:hAnsi="SimSun" w:eastAsia="SimSun" w:cs="SimSun"/>
          <w:b/>
          <w:color w:val="000000"/>
          <w:sz w:val="24"/>
        </w:rPr>
        <w:t xml:space="preserve">优先</w:t>
      </w:r>
      <w:r>
        <w:rPr>
          <w:rFonts w:ascii="Calibri" w:hAnsi="Calibri" w:eastAsia="Calibri" w:cs="Calibri"/>
          <w:b/>
          <w:color w:val="000000"/>
          <w:sz w:val="24"/>
        </w:rPr>
        <w:t xml:space="preserve">；</w:t>
      </w:r>
      <w:r>
        <w:rPr>
          <w:rFonts w:ascii="SimSun" w:hAnsi="SimSun" w:eastAsia="SimSun" w:cs="SimSun"/>
          <w:b/>
          <w:color w:val="000000"/>
          <w:sz w:val="24"/>
        </w:rPr>
        <w:t xml:space="preserve">如最后</w:t>
      </w:r>
      <w:r>
        <w:rPr>
          <w:rFonts w:ascii="Calibri" w:hAnsi="Calibri" w:eastAsia="Calibri" w:cs="Calibri"/>
          <w:b/>
          <w:color w:val="000000"/>
          <w:sz w:val="24"/>
        </w:rPr>
        <w:t xml:space="preserve">报价</w:t>
      </w:r>
      <w:r>
        <w:rPr>
          <w:rFonts w:ascii="SimSun" w:hAnsi="SimSun" w:eastAsia="SimSun" w:cs="SimSun"/>
          <w:b/>
          <w:color w:val="000000"/>
          <w:sz w:val="24"/>
        </w:rPr>
        <w:t xml:space="preserve">的数值</w:t>
      </w:r>
      <w:r>
        <w:rPr>
          <w:rFonts w:ascii="Calibri" w:hAnsi="Calibri" w:eastAsia="Calibri" w:cs="Calibri"/>
          <w:b/>
          <w:color w:val="000000"/>
          <w:sz w:val="24"/>
        </w:rPr>
        <w:t xml:space="preserve">也相等的，</w:t>
      </w:r>
      <w:r>
        <w:rPr>
          <w:rFonts w:ascii="SimSun" w:hAnsi="SimSun" w:eastAsia="SimSun" w:cs="SimSun"/>
          <w:b/>
          <w:color w:val="000000"/>
          <w:sz w:val="24"/>
        </w:rPr>
        <w:t xml:space="preserve">由谈判小组现场</w:t>
      </w:r>
      <w:r>
        <w:rPr>
          <w:rFonts w:ascii="Calibri" w:hAnsi="Calibri" w:eastAsia="Calibri" w:cs="Calibri"/>
          <w:b/>
          <w:color w:val="000000"/>
          <w:sz w:val="24"/>
        </w:rPr>
        <w:t xml:space="preserve">抽签决定。</w:t>
      </w:r>
      <w:r/>
    </w:p>
    <w:p>
      <w:pPr>
        <w:ind w:left="0" w:right="0" w:firstLine="1716"/>
        <w:jc w:val="both"/>
        <w:spacing w:before="22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1716"/>
        <w:jc w:val="both"/>
        <w:spacing w:before="22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第六章响应文件格式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响应文件</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p>
    <w:p>
      <w:pPr>
        <w:ind w:left="0" w:right="0" w:firstLine="1084"/>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br w:type="page" w:clear="all"/>
      </w:r>
      <w:r/>
    </w:p>
    <w:p>
      <w:pPr>
        <w:ind w:left="0" w:right="0" w:firstLine="0"/>
        <w:jc w:val="center"/>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ind w:left="0" w:right="0" w:firstLine="480"/>
        <w:jc w:val="both"/>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w:t>
      </w:r>
      <w:r/>
    </w:p>
    <w:p>
      <w:pPr>
        <w:ind w:left="0" w:right="0" w:firstLine="643"/>
        <w:jc w:val="both"/>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资格审查材料</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（2）法定代表人身份证明书、法定代表人授权委托书（如有）；</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（3）营业执照或事业单位法人登记证书或统一社会信用代码证书或其他组织的证明文件（提供扫描件）；</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（4）上一年度的财务状况报告（投标人成立不满一年无需提供）</w:t>
      </w:r>
      <w:r>
        <w:rPr>
          <w:rFonts w:ascii="Calibri" w:hAnsi="Calibri" w:eastAsia="Calibri" w:cs="Calibri"/>
          <w:color w:val="000000"/>
          <w:sz w:val="24"/>
          <w:u w:val="single"/>
        </w:rPr>
        <w:t xml:space="preserve">或投标截止时间前三个月（不含投标截止时间当月）中至少一个月的银行资信证明；</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w:t>
      </w:r>
      <w:r>
        <w:rPr>
          <w:rFonts w:ascii="SimSun" w:hAnsi="SimSun" w:eastAsia="SimSun" w:cs="SimSun"/>
          <w:color w:val="000000"/>
          <w:sz w:val="24"/>
        </w:rPr>
        <w:t xml:space="preserve">6</w:t>
      </w:r>
      <w:r>
        <w:rPr>
          <w:rFonts w:ascii="Calibri" w:hAnsi="Calibri" w:eastAsia="Calibri" w:cs="Calibri"/>
          <w:color w:val="000000"/>
          <w:sz w:val="24"/>
        </w:rPr>
        <w:t xml:space="preserve">）</w:t>
      </w:r>
      <w:r>
        <w:rPr>
          <w:rFonts w:ascii="SimSun" w:hAnsi="SimSun" w:eastAsia="SimSun" w:cs="SimSun"/>
          <w:color w:val="000000"/>
          <w:sz w:val="24"/>
          <w:u w:val="single"/>
        </w:rPr>
        <w:t xml:space="preserve">国家文物局颁发的考古发掘资质证书（提供</w:t>
      </w:r>
      <w:r>
        <w:rPr>
          <w:rFonts w:ascii="Calibri" w:hAnsi="Calibri" w:eastAsia="Calibri" w:cs="Calibri"/>
          <w:color w:val="000000"/>
          <w:sz w:val="24"/>
          <w:u w:val="single"/>
        </w:rPr>
        <w:t xml:space="preserve">扫描</w:t>
      </w:r>
      <w:r>
        <w:rPr>
          <w:rFonts w:ascii="SimSun" w:hAnsi="SimSun" w:eastAsia="SimSun" w:cs="SimSun"/>
          <w:color w:val="000000"/>
          <w:sz w:val="24"/>
          <w:u w:val="single"/>
        </w:rPr>
        <w:t xml:space="preserve">件）</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u w:val="single"/>
        </w:rPr>
        <w:t xml:space="preserve">（</w:t>
      </w:r>
      <w:r>
        <w:rPr>
          <w:rFonts w:ascii="SimSun" w:hAnsi="SimSun" w:eastAsia="SimSun" w:cs="SimSun"/>
          <w:color w:val="000000"/>
          <w:sz w:val="24"/>
          <w:u w:val="single"/>
        </w:rPr>
        <w:t xml:space="preserve">7</w:t>
      </w:r>
      <w:r>
        <w:rPr>
          <w:rFonts w:ascii="Calibri" w:hAnsi="Calibri" w:eastAsia="Calibri" w:cs="Calibri"/>
          <w:color w:val="000000"/>
          <w:sz w:val="24"/>
          <w:u w:val="single"/>
        </w:rPr>
        <w:t xml:space="preserve">）</w:t>
      </w:r>
      <w:r>
        <w:rPr>
          <w:rFonts w:ascii="SimSun" w:hAnsi="SimSun" w:eastAsia="SimSun" w:cs="SimSun"/>
          <w:color w:val="000000"/>
          <w:sz w:val="24"/>
          <w:u w:val="single"/>
        </w:rPr>
        <w:t xml:space="preserve">拟派项目负责人需具有由国家文物局颁发的领队资格证书（提供</w:t>
      </w:r>
      <w:r>
        <w:rPr>
          <w:rFonts w:ascii="Calibri" w:hAnsi="Calibri" w:eastAsia="Calibri" w:cs="Calibri"/>
          <w:color w:val="000000"/>
          <w:sz w:val="24"/>
          <w:u w:val="single"/>
        </w:rPr>
        <w:t xml:space="preserve">扫描</w:t>
      </w:r>
      <w:r>
        <w:rPr>
          <w:rFonts w:ascii="SimSun" w:hAnsi="SimSun" w:eastAsia="SimSun" w:cs="SimSun"/>
          <w:color w:val="000000"/>
          <w:sz w:val="24"/>
          <w:u w:val="single"/>
        </w:rPr>
        <w:t xml:space="preserve">件），需是本单位在职人员，提供拟派项目负责人身份证复印件及由人社部门出具的供应商为其缴纳投标截止时间前三个月（不含投标截止时间当月）中任意一个月的养老保险缴费证明（养老保险缴费证明材料上必须有可供查询的二维码等验证码，否则为无效。退休借用人员需提供投标单位的有效证明材料）。</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（8）本项目拟派项目现场负责人须全程在工作现场指挥考古工作的实施，接受市级文物行政相关部门的指导与监督，及时采取有效整改措施。（需提供针对此要求的承诺书，格式自拟）</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 具备履行合同所必需的设备和专业技术能力的书面声明；</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（10）参加政府采购活动前 3 年内在经营活动中没有重大违法记录的书面声明；</w:t>
      </w:r>
      <w:r/>
    </w:p>
    <w:p>
      <w:pPr>
        <w:ind w:left="0" w:right="0" w:firstLine="643"/>
        <w:jc w:val="both"/>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22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评标符合性条件材料</w:t>
      </w:r>
      <w:r/>
    </w:p>
    <w:p>
      <w:pPr>
        <w:ind w:left="0" w:right="0" w:firstLine="480"/>
        <w:spacing w:before="22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1、谈判响应函</w:t>
      </w:r>
      <w:r/>
    </w:p>
    <w:p>
      <w:pPr>
        <w:ind w:left="0" w:right="0" w:firstLine="480"/>
        <w:spacing w:before="22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2、技术要求响应及偏离表</w:t>
      </w:r>
      <w:r/>
    </w:p>
    <w:p>
      <w:pPr>
        <w:ind w:left="0" w:right="0" w:firstLine="480"/>
        <w:spacing w:before="22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3、商务要求响应及偏离表</w:t>
      </w:r>
      <w:r/>
    </w:p>
    <w:p>
      <w:pPr>
        <w:ind w:left="0" w:right="0" w:firstLine="0"/>
        <w:jc w:val="both"/>
        <w:spacing w:before="22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报价折扣证明材料</w:t>
      </w:r>
      <w:r/>
    </w:p>
    <w:p>
      <w:pPr>
        <w:ind w:left="0" w:right="0" w:firstLine="480"/>
        <w:spacing w:before="22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小微企业声明函</w:t>
      </w:r>
      <w:r/>
    </w:p>
    <w:p>
      <w:pPr>
        <w:ind w:left="0" w:right="0" w:firstLine="480"/>
        <w:spacing w:before="22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监狱企业证明函</w:t>
      </w:r>
      <w:r/>
    </w:p>
    <w:p>
      <w:pPr>
        <w:ind w:left="0" w:right="0" w:firstLine="480"/>
        <w:spacing w:before="22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残疾人福利性单位声明函</w:t>
      </w:r>
      <w:r/>
    </w:p>
    <w:p>
      <w:pPr>
        <w:ind w:left="0" w:right="0" w:firstLine="480"/>
        <w:spacing w:before="22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格式附件如下：</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开标一览表</w:t>
      </w:r>
      <w:r/>
    </w:p>
    <w:p>
      <w:pPr>
        <w:ind w:left="0" w:right="0" w:firstLine="480"/>
        <w:spacing w:before="220" w:after="20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谈判人全称（加盖</w:t>
      </w:r>
      <w:r>
        <w:rPr>
          <w:rFonts w:ascii="SimSun" w:hAnsi="SimSun" w:eastAsia="SimSun" w:cs="SimSun"/>
          <w:color w:val="000000"/>
          <w:sz w:val="24"/>
        </w:rPr>
        <w:t xml:space="preserve">CA</w:t>
      </w:r>
      <w:r>
        <w:rPr>
          <w:rFonts w:ascii="Calibri" w:hAnsi="Calibri" w:eastAsia="Calibri" w:cs="Calibri"/>
          <w:color w:val="000000"/>
          <w:sz w:val="24"/>
        </w:rPr>
        <w:t xml:space="preserve">电子签章）：</w:t>
      </w:r>
      <w:r/>
    </w:p>
    <w:p>
      <w:pPr>
        <w:ind w:left="0" w:right="0" w:firstLine="480"/>
        <w:spacing w:before="220" w:after="20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项目名称：</w:t>
      </w:r>
      <w:r/>
    </w:p>
    <w:p>
      <w:pPr>
        <w:ind w:left="0" w:right="0" w:firstLine="480"/>
        <w:spacing w:before="220" w:after="20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招标编号：标段：</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7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74"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谈判总报价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4" w:type="dxa"/>
            <w:vAlign w:val="center"/>
            <w:textDirection w:val="lrTb"/>
            <w:noWrap/>
          </w:tcPr>
          <w:p>
            <w:pPr>
              <w:ind w:left="0" w:right="0" w:firstLine="0"/>
              <w:spacing w:before="220" w:after="20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小写： </w:t>
            </w:r>
            <w:r>
              <w:rPr>
                <w:rFonts w:ascii="SimSun" w:hAnsi="SimSun" w:eastAsia="SimSun" w:cs="SimSun"/>
                <w:color w:val="000000"/>
                <w:sz w:val="24"/>
              </w:rPr>
              <w:t xml:space="preserve">                            </w:t>
            </w:r>
            <w:r>
              <w:rPr>
                <w:rFonts w:ascii="Calibri" w:hAnsi="Calibri" w:eastAsia="Calibri" w:cs="Calibri"/>
                <w:color w:val="000000"/>
                <w:sz w:val="24"/>
              </w:rPr>
              <w:t xml:space="preserve">（人民币：元）</w:t>
            </w:r>
            <w:r/>
          </w:p>
        </w:tc>
      </w:tr>
    </w:tbl>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20" w:after="20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日期：年月日</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谈判人符合《政府采购法》第二十二条规定条件的声明函</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480"/>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SimSun" w:hAnsi="SimSun" w:eastAsia="SimSun" w:cs="SimSun"/>
          <w:color w:val="000000"/>
          <w:sz w:val="24"/>
          <w:u w:val="single"/>
        </w:rPr>
        <w:t xml:space="preserve">________________ _</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_______ __________</w:t>
      </w:r>
      <w:r>
        <w:rPr>
          <w:rFonts w:ascii="SimSun" w:hAnsi="SimSun" w:eastAsia="SimSun" w:cs="SimSun"/>
          <w:color w:val="000000"/>
          <w:sz w:val="24"/>
        </w:rPr>
        <w:t xml:space="preserve">（项目编号）谈判活动。针对《中华人民共和国政府采购法》第二十二条规定做出如下声明：</w:t>
      </w:r>
      <w:r/>
    </w:p>
    <w:p>
      <w:pPr>
        <w:ind w:left="0" w:right="0" w:firstLine="482"/>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482"/>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482"/>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482"/>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482"/>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0"/>
        <w:jc w:val="right"/>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______</w:t>
      </w:r>
      <w:r>
        <w:rPr>
          <w:rFonts w:ascii="SimSun" w:hAnsi="SimSun" w:eastAsia="SimSun" w:cs="SimSun"/>
          <w:color w:val="000000"/>
          <w:sz w:val="24"/>
        </w:rPr>
        <w:t xml:space="preserve">年月日</w:t>
      </w:r>
      <w:r/>
    </w:p>
    <w:p>
      <w:pPr>
        <w:ind w:left="0" w:right="0" w:firstLine="54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602"/>
        <w:jc w:val="both"/>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法人或者其他组织的营业执照或法人登记证书等证明文件</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（扫描件）</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22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法定代表人身份证明书</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单位名称：</w:t>
      </w:r>
      <w:r>
        <w:rPr>
          <w:rFonts w:ascii="SimSun" w:hAnsi="SimSun" w:eastAsia="SimSun" w:cs="SimSun"/>
          <w:color w:val="000000"/>
          <w:sz w:val="24"/>
        </w:rPr>
        <w:t xml:space="preserve">_______________________________________________________</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单位性质：</w:t>
      </w:r>
      <w:r>
        <w:rPr>
          <w:rFonts w:ascii="SimSun" w:hAnsi="SimSun" w:eastAsia="SimSun" w:cs="SimSun"/>
          <w:color w:val="000000"/>
          <w:sz w:val="24"/>
        </w:rPr>
        <w:t xml:space="preserve">_______________________________________________________</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地址：</w:t>
      </w:r>
      <w:r>
        <w:rPr>
          <w:rFonts w:ascii="SimSun" w:hAnsi="SimSun" w:eastAsia="SimSun" w:cs="SimSun"/>
          <w:color w:val="000000"/>
          <w:sz w:val="24"/>
        </w:rPr>
        <w:t xml:space="preserve">_______________________________________________________</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成立时间：</w:t>
      </w:r>
      <w:r>
        <w:rPr>
          <w:rFonts w:ascii="SimSun" w:hAnsi="SimSun" w:eastAsia="SimSun" w:cs="SimSun"/>
          <w:color w:val="000000"/>
          <w:sz w:val="24"/>
        </w:rPr>
        <w:t xml:space="preserve">____________</w:t>
      </w:r>
      <w:r>
        <w:rPr>
          <w:rFonts w:ascii="Calibri" w:hAnsi="Calibri" w:eastAsia="Calibri" w:cs="Calibri"/>
          <w:color w:val="000000"/>
          <w:sz w:val="24"/>
        </w:rPr>
        <w:t xml:space="preserve">年</w:t>
      </w:r>
      <w:r>
        <w:rPr>
          <w:rFonts w:ascii="SimSun" w:hAnsi="SimSun" w:eastAsia="SimSun" w:cs="SimSun"/>
          <w:color w:val="000000"/>
          <w:sz w:val="24"/>
        </w:rPr>
        <w:t xml:space="preserve">_______</w:t>
      </w:r>
      <w:r>
        <w:rPr>
          <w:rFonts w:ascii="Calibri" w:hAnsi="Calibri" w:eastAsia="Calibri" w:cs="Calibri"/>
          <w:color w:val="000000"/>
          <w:sz w:val="24"/>
        </w:rPr>
        <w:t xml:space="preserve">月</w:t>
      </w:r>
      <w:r>
        <w:rPr>
          <w:rFonts w:ascii="SimSun" w:hAnsi="SimSun" w:eastAsia="SimSun" w:cs="SimSun"/>
          <w:color w:val="000000"/>
          <w:sz w:val="24"/>
        </w:rPr>
        <w:t xml:space="preserve">_______</w:t>
      </w:r>
      <w:r>
        <w:rPr>
          <w:rFonts w:ascii="Calibri" w:hAnsi="Calibri" w:eastAsia="Calibri" w:cs="Calibri"/>
          <w:color w:val="000000"/>
          <w:sz w:val="24"/>
        </w:rPr>
        <w:t xml:space="preserve">日</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经营期限：</w:t>
      </w:r>
      <w:r>
        <w:rPr>
          <w:rFonts w:ascii="SimSun" w:hAnsi="SimSun" w:eastAsia="SimSun" w:cs="SimSun"/>
          <w:color w:val="000000"/>
          <w:sz w:val="24"/>
        </w:rPr>
        <w:t xml:space="preserve">________________________________________________________</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姓名：</w:t>
      </w:r>
      <w:r>
        <w:rPr>
          <w:rFonts w:ascii="SimSun" w:hAnsi="SimSun" w:eastAsia="SimSun" w:cs="SimSun"/>
          <w:color w:val="000000"/>
          <w:sz w:val="24"/>
        </w:rPr>
        <w:t xml:space="preserve">__________ </w:t>
      </w:r>
      <w:r>
        <w:rPr>
          <w:rFonts w:ascii="Calibri" w:hAnsi="Calibri" w:eastAsia="Calibri" w:cs="Calibri"/>
          <w:color w:val="000000"/>
          <w:sz w:val="24"/>
        </w:rPr>
        <w:t xml:space="preserve">身份证号码：</w:t>
      </w:r>
      <w:r>
        <w:rPr>
          <w:rFonts w:ascii="SimSun" w:hAnsi="SimSun" w:eastAsia="SimSun" w:cs="SimSun"/>
          <w:color w:val="000000"/>
          <w:sz w:val="24"/>
        </w:rPr>
        <w:t xml:space="preserve">______________</w:t>
      </w:r>
      <w:r>
        <w:rPr>
          <w:rFonts w:ascii="Calibri" w:hAnsi="Calibri" w:eastAsia="Calibri" w:cs="Calibri"/>
          <w:color w:val="000000"/>
          <w:sz w:val="24"/>
        </w:rPr>
        <w:t xml:space="preserve">联系电话（手机）：</w:t>
      </w:r>
      <w:r>
        <w:rPr>
          <w:rFonts w:ascii="SimSun" w:hAnsi="SimSun" w:eastAsia="SimSun" w:cs="SimSun"/>
          <w:color w:val="000000"/>
          <w:sz w:val="24"/>
        </w:rPr>
        <w:t xml:space="preserve">___ </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性别：</w:t>
      </w:r>
      <w:r>
        <w:rPr>
          <w:rFonts w:ascii="SimSun" w:hAnsi="SimSun" w:eastAsia="SimSun" w:cs="SimSun"/>
          <w:color w:val="000000"/>
          <w:sz w:val="24"/>
        </w:rPr>
        <w:t xml:space="preserve">________  </w:t>
      </w:r>
      <w:r>
        <w:rPr>
          <w:rFonts w:ascii="Calibri" w:hAnsi="Calibri" w:eastAsia="Calibri" w:cs="Calibri"/>
          <w:color w:val="000000"/>
          <w:sz w:val="24"/>
        </w:rPr>
        <w:t xml:space="preserve">年龄：</w:t>
      </w:r>
      <w:r>
        <w:rPr>
          <w:rFonts w:ascii="SimSun" w:hAnsi="SimSun" w:eastAsia="SimSun" w:cs="SimSun"/>
          <w:color w:val="000000"/>
          <w:sz w:val="24"/>
        </w:rPr>
        <w:t xml:space="preserve">________ </w:t>
      </w:r>
      <w:r>
        <w:rPr>
          <w:rFonts w:ascii="Calibri" w:hAnsi="Calibri" w:eastAsia="Calibri" w:cs="Calibri"/>
          <w:color w:val="000000"/>
          <w:sz w:val="24"/>
        </w:rPr>
        <w:t xml:space="preserve">职务：</w:t>
      </w:r>
      <w:r>
        <w:rPr>
          <w:rFonts w:ascii="SimSun" w:hAnsi="SimSun" w:eastAsia="SimSun" w:cs="SimSun"/>
          <w:color w:val="000000"/>
          <w:sz w:val="24"/>
        </w:rPr>
        <w:t xml:space="preserve">________</w:t>
      </w:r>
      <w:r>
        <w:rPr>
          <w:rFonts w:ascii="Calibri" w:hAnsi="Calibri" w:eastAsia="Calibri" w:cs="Calibri"/>
          <w:color w:val="000000"/>
          <w:sz w:val="24"/>
        </w:rPr>
        <w:t xml:space="preserve">系</w:t>
      </w:r>
      <w:r>
        <w:rPr>
          <w:rFonts w:ascii="Calibri" w:hAnsi="Calibri" w:eastAsia="Calibri" w:cs="Calibri"/>
          <w:color w:val="000000"/>
          <w:sz w:val="24"/>
          <w:u w:val="single"/>
        </w:rPr>
        <w:t xml:space="preserve">（投标人单位名称）</w:t>
      </w:r>
      <w:r>
        <w:rPr>
          <w:rFonts w:ascii="Calibri" w:hAnsi="Calibri" w:eastAsia="Calibri" w:cs="Calibri"/>
          <w:color w:val="000000"/>
          <w:sz w:val="24"/>
        </w:rPr>
        <w:t xml:space="preserve">的法定代表人（或企业负责人）。</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特此证明。</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投标人：</w:t>
      </w:r>
      <w:r>
        <w:rPr>
          <w:rFonts w:ascii="SimSun" w:hAnsi="SimSun" w:eastAsia="SimSun" w:cs="SimSun"/>
          <w:color w:val="000000"/>
          <w:sz w:val="24"/>
        </w:rPr>
        <w:t xml:space="preserve">____________________</w:t>
      </w:r>
      <w:r>
        <w:rPr>
          <w:rFonts w:ascii="Calibri" w:hAnsi="Calibri" w:eastAsia="Calibri" w:cs="Calibri"/>
          <w:color w:val="000000"/>
          <w:sz w:val="24"/>
        </w:rPr>
        <w:t xml:space="preserve">（盖章）</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日期：</w:t>
      </w:r>
      <w:r>
        <w:rPr>
          <w:rFonts w:ascii="SimSun" w:hAnsi="SimSun" w:eastAsia="SimSun" w:cs="SimSun"/>
          <w:color w:val="000000"/>
          <w:sz w:val="24"/>
        </w:rPr>
        <w:t xml:space="preserve">__________</w:t>
      </w:r>
      <w:r>
        <w:rPr>
          <w:rFonts w:ascii="Calibri" w:hAnsi="Calibri" w:eastAsia="Calibri" w:cs="Calibri"/>
          <w:color w:val="000000"/>
          <w:sz w:val="24"/>
        </w:rPr>
        <w:t xml:space="preserve">年</w:t>
      </w:r>
      <w:r>
        <w:rPr>
          <w:rFonts w:ascii="SimSun" w:hAnsi="SimSun" w:eastAsia="SimSun" w:cs="SimSun"/>
          <w:color w:val="000000"/>
          <w:sz w:val="24"/>
        </w:rPr>
        <w:t xml:space="preserve">______</w:t>
      </w:r>
      <w:r>
        <w:rPr>
          <w:rFonts w:ascii="Calibri" w:hAnsi="Calibri" w:eastAsia="Calibri" w:cs="Calibri"/>
          <w:color w:val="000000"/>
          <w:sz w:val="24"/>
        </w:rPr>
        <w:t xml:space="preserve">月</w:t>
      </w:r>
      <w:r>
        <w:rPr>
          <w:rFonts w:ascii="SimSun" w:hAnsi="SimSun" w:eastAsia="SimSun" w:cs="SimSun"/>
          <w:color w:val="000000"/>
          <w:sz w:val="24"/>
        </w:rPr>
        <w:t xml:space="preserve">_____</w:t>
      </w:r>
      <w:r>
        <w:rPr>
          <w:rFonts w:ascii="Calibri" w:hAnsi="Calibri" w:eastAsia="Calibri" w:cs="Calibri"/>
          <w:color w:val="000000"/>
          <w:sz w:val="24"/>
        </w:rPr>
        <w:t xml:space="preserve">日</w:t>
      </w:r>
      <w:r/>
    </w:p>
    <w:p>
      <w:pPr>
        <w:ind w:left="66" w:right="66"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附身份证复印件</w:t>
        <w:br w:type="page" w:clear="all"/>
      </w:r>
      <w:r/>
    </w:p>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法人授权书</w:t>
      </w:r>
      <w:r/>
    </w:p>
    <w:p>
      <w:pPr>
        <w:ind w:left="0" w:right="0" w:firstLine="480"/>
        <w:jc w:val="both"/>
        <w:spacing w:before="22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（谈判人名称）授权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rPr>
        <w:t xml:space="preserve">     号项目采购活动的合法代理人，以本单位名义全权处理一切与该项目采购有关的事务。</w:t>
      </w:r>
      <w:r/>
    </w:p>
    <w:p>
      <w:pPr>
        <w:ind w:left="0" w:right="0" w:firstLine="480"/>
        <w:jc w:val="both"/>
        <w:spacing w:before="22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22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p>
    <w:p>
      <w:pPr>
        <w:ind w:left="0" w:right="0" w:firstLine="0"/>
        <w:jc w:val="both"/>
        <w:spacing w:before="22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p>
    <w:p>
      <w:pPr>
        <w:ind w:left="0" w:right="0" w:firstLine="1200"/>
        <w:jc w:val="both"/>
        <w:spacing w:before="22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22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p>
    <w:p>
      <w:pPr>
        <w:ind w:left="0" w:right="0" w:firstLine="480"/>
        <w:jc w:val="both"/>
        <w:spacing w:before="22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420"/>
        <w:jc w:val="both"/>
        <w:spacing w:before="220" w:after="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附身份证复印件</w:t>
      </w:r>
      <w:r/>
    </w:p>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具备履行合同所必需的设备和专业技术能力的书面声明</w:t>
      </w:r>
      <w:r/>
    </w:p>
    <w:p>
      <w:pPr>
        <w:ind w:left="0" w:right="0" w:firstLine="49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p>
    <w:p>
      <w:pPr>
        <w:ind w:left="0" w:right="0" w:firstLine="49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参加政府采购活动前 3 年内在经营活动中没有重大违法记录的书面声明</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spacing w:before="22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特定资格要求的证明文件</w:t>
      </w:r>
      <w:r/>
    </w:p>
    <w:p>
      <w:pPr>
        <w:ind w:left="0" w:right="0" w:firstLine="0"/>
        <w:spacing w:before="220" w:after="20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如果本项目申请人的特定资格要求中要求提供的，必须提供。</w:t>
      </w:r>
      <w:r/>
    </w:p>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420" w:right="0" w:firstLine="420"/>
        <w:spacing w:before="2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420" w:right="0" w:firstLine="420"/>
        <w:spacing w:before="2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420" w:right="0" w:firstLine="420"/>
        <w:spacing w:before="2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420" w:right="0" w:firstLine="420"/>
        <w:spacing w:before="2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技术要求响应及偏离表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1"/>
        <w:gridCol w:w="3147"/>
        <w:gridCol w:w="2728"/>
        <w:gridCol w:w="1836"/>
        <w:gridCol w:w="112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7"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采购文件要求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谈判响应情况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6"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证明</w:t>
            </w:r>
            <w:r/>
          </w:p>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7"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6"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7"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6"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7"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6"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7"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6"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7"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6"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7"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6"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7"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6"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7"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6"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注： 行数不够，可自行添加。</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商务要求响应及偏离表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1"/>
        <w:gridCol w:w="3147"/>
        <w:gridCol w:w="2728"/>
        <w:gridCol w:w="1836"/>
        <w:gridCol w:w="112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7"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采购文件要求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谈判响应情况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6"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证明</w:t>
            </w:r>
            <w:r/>
          </w:p>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7"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6"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7"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6"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7"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6"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7"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6"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7"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6"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7"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6"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7"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6"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7"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8"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6"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top"/>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注： 行数不够，可自行添加。</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4237"/>
        <w:jc w:val="both"/>
        <w:spacing w:before="260" w:after="2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谈判响应函</w:t>
      </w:r>
      <w:r/>
    </w:p>
    <w:p>
      <w:pPr>
        <w:ind w:left="0" w:right="0" w:firstLine="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根据贵方的号采购文件，正式授权下述签字人_________________(姓名)代表我方______________（谈判人的名称），全权处理本次项目谈判的有关事宜。</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1.按采购文件规定的各项要求，向买方提供所需货物（包含与货物相关的服务）。</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2.我们完全理解贵方不一定将合同授予最低报价的谈判人。</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3.我们已详细审核全部采购文件及其有效补充文件，我们知道必须放弃提出含糊不清或误解问题的权利。</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4.我们同意从规定的开标日期起遵循本谈判文件，并在规定的谈判有效期期满之前均具有约束力。</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5.同意向贵方提供贵方可能另外要求的与谈判有关的任何证据或资料，并保证我方已提供和将要提供的文件是真实的、准确的。</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6.一旦我方中标,我方将根据采购文件的规定，严格履行合同的责任和义务,并保证在采购文件规定的时间完成项目，交付买方验收、使用。</w:t>
      </w:r>
      <w:r/>
    </w:p>
    <w:p>
      <w:pPr>
        <w:ind w:left="425" w:right="0" w:firstLine="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7.与本谈判有关的正式通讯地址为：</w:t>
      </w:r>
      <w:r/>
    </w:p>
    <w:p>
      <w:pPr>
        <w:ind w:left="44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4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4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4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4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谈判人开户行：</w:t>
      </w:r>
      <w:r/>
    </w:p>
    <w:p>
      <w:pPr>
        <w:ind w:left="44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4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240"/>
        <w:jc w:val="center"/>
        <w:spacing w:before="22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小微企业声明函（服务） </w:t>
      </w:r>
      <w:r/>
    </w:p>
    <w:p>
      <w:pPr>
        <w:ind w:left="0" w:right="0" w:firstLine="360"/>
        <w:spacing w:before="220" w:after="20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本公司（联合体）郑重声明，根据《政府采购促进中小企业发展管理办法》</w:t>
      </w:r>
      <w:r>
        <w:rPr>
          <w:rFonts w:ascii="SimSun" w:hAnsi="SimSun" w:eastAsia="SimSun" w:cs="SimSun"/>
          <w:color w:val="000000"/>
          <w:sz w:val="24"/>
        </w:rPr>
        <w:t xml:space="preserve">(</w:t>
      </w:r>
      <w:r>
        <w:rPr>
          <w:rFonts w:ascii="Calibri" w:hAnsi="Calibri" w:eastAsia="Calibri" w:cs="Calibri"/>
          <w:color w:val="000000"/>
          <w:sz w:val="24"/>
        </w:rPr>
        <w:t xml:space="preserve">财库</w:t>
      </w:r>
      <w:r>
        <w:rPr>
          <w:rFonts w:ascii="SimSun" w:hAnsi="SimSun" w:eastAsia="SimSun" w:cs="SimSun"/>
          <w:color w:val="000000"/>
          <w:sz w:val="24"/>
        </w:rPr>
        <w:t xml:space="preserve">[2020]46</w:t>
      </w:r>
      <w:r>
        <w:rPr>
          <w:rFonts w:ascii="Calibri" w:hAnsi="Calibri" w:eastAsia="Calibri" w:cs="Calibri"/>
          <w:color w:val="000000"/>
          <w:sz w:val="24"/>
        </w:rPr>
        <w:t xml:space="preserve">号</w:t>
      </w:r>
      <w:r>
        <w:rPr>
          <w:rFonts w:ascii="SimSun" w:hAnsi="SimSun" w:eastAsia="SimSun" w:cs="SimSun"/>
          <w:color w:val="000000"/>
          <w:sz w:val="24"/>
        </w:rPr>
        <w:t xml:space="preserve">)</w:t>
      </w:r>
      <w:r>
        <w:rPr>
          <w:rFonts w:ascii="Calibri" w:hAnsi="Calibri" w:eastAsia="Calibri" w:cs="Calibri"/>
          <w:color w:val="000000"/>
          <w:sz w:val="24"/>
        </w:rPr>
        <w:t xml:space="preserve">的规定，本公司（联合体）参加南通市通州区公共资源交易中心组织的</w:t>
      </w:r>
      <w:r>
        <w:rPr>
          <w:rFonts w:ascii="Calibri" w:hAnsi="Calibri" w:eastAsia="Calibri" w:cs="Calibri"/>
          <w:color w:val="000000"/>
          <w:sz w:val="24"/>
          <w:u w:val="single"/>
        </w:rPr>
        <w:t xml:space="preserve">（单位名称）</w:t>
      </w:r>
      <w:r>
        <w:rPr>
          <w:rFonts w:ascii="Calibri" w:hAnsi="Calibri" w:eastAsia="Calibri" w:cs="Calibri"/>
          <w:color w:val="000000"/>
          <w:sz w:val="24"/>
        </w:rPr>
        <w:t xml:space="preserve">采购编号为</w:t>
      </w:r>
      <w:r>
        <w:rPr>
          <w:rFonts w:ascii="SimSun" w:hAnsi="SimSun" w:eastAsia="SimSun" w:cs="SimSun"/>
          <w:color w:val="000000"/>
          <w:sz w:val="24"/>
          <w:u w:val="single"/>
        </w:rPr>
        <w:t xml:space="preserve">***</w:t>
      </w:r>
      <w:r>
        <w:rPr>
          <w:rFonts w:ascii="Calibri" w:hAnsi="Calibri" w:eastAsia="Calibri" w:cs="Calibri"/>
          <w:color w:val="000000"/>
          <w:sz w:val="24"/>
        </w:rPr>
        <w:t xml:space="preserve">，</w:t>
      </w:r>
      <w:r>
        <w:rPr>
          <w:rFonts w:ascii="Calibri" w:hAnsi="Calibri" w:eastAsia="Calibri" w:cs="Calibri"/>
          <w:color w:val="000000"/>
          <w:sz w:val="24"/>
          <w:u w:val="single"/>
        </w:rPr>
        <w:t xml:space="preserve">（项目名称）（标段：</w:t>
      </w:r>
      <w:r>
        <w:rPr>
          <w:rFonts w:ascii="SimSun" w:hAnsi="SimSun" w:eastAsia="SimSun" w:cs="SimSun"/>
          <w:color w:val="000000"/>
          <w:sz w:val="24"/>
          <w:u w:val="single"/>
        </w:rPr>
        <w:t xml:space="preserve">**</w:t>
      </w:r>
      <w:r>
        <w:rPr>
          <w:rFonts w:ascii="Calibri" w:hAnsi="Calibri" w:eastAsia="Calibri" w:cs="Calibri"/>
          <w:color w:val="000000"/>
          <w:sz w:val="24"/>
          <w:u w:val="single"/>
        </w:rPr>
        <w:t xml:space="preserve">）</w:t>
      </w:r>
      <w:r>
        <w:rPr>
          <w:rFonts w:ascii="Calibri" w:hAnsi="Calibri" w:eastAsia="Calibri" w:cs="Calibri"/>
          <w:color w:val="000000"/>
          <w:sz w:val="24"/>
        </w:rPr>
        <w:t xml:space="preserve">的采购活动，服务全部由符合政策的小微企业承接。根据《工业和信息化部、国家统计局、国家发展和改革委员会、财政部关于印发中小企业划型标准规定的通知》</w:t>
      </w:r>
      <w:r>
        <w:rPr>
          <w:rFonts w:ascii="SimSun" w:hAnsi="SimSun" w:eastAsia="SimSun" w:cs="SimSun"/>
          <w:color w:val="000000"/>
          <w:sz w:val="24"/>
        </w:rPr>
        <w:t xml:space="preserve">(</w:t>
      </w:r>
      <w:r>
        <w:rPr>
          <w:rFonts w:ascii="Calibri" w:hAnsi="Calibri" w:eastAsia="Calibri" w:cs="Calibri"/>
          <w:color w:val="000000"/>
          <w:sz w:val="24"/>
        </w:rPr>
        <w:t xml:space="preserve">工信部联企业</w:t>
      </w:r>
      <w:r>
        <w:rPr>
          <w:rFonts w:ascii="SimSun" w:hAnsi="SimSun" w:eastAsia="SimSun" w:cs="SimSun"/>
          <w:color w:val="000000"/>
          <w:sz w:val="24"/>
        </w:rPr>
        <w:t xml:space="preserve">[2011]300</w:t>
      </w:r>
      <w:r>
        <w:rPr>
          <w:rFonts w:ascii="Calibri" w:hAnsi="Calibri" w:eastAsia="Calibri" w:cs="Calibri"/>
          <w:color w:val="000000"/>
          <w:sz w:val="24"/>
        </w:rPr>
        <w:t xml:space="preserve">号</w:t>
      </w:r>
      <w:r>
        <w:rPr>
          <w:rFonts w:ascii="SimSun" w:hAnsi="SimSun" w:eastAsia="SimSun" w:cs="SimSun"/>
          <w:color w:val="000000"/>
          <w:sz w:val="24"/>
        </w:rPr>
        <w:t xml:space="preserve">)</w:t>
      </w:r>
      <w:r>
        <w:rPr>
          <w:rFonts w:ascii="Calibri" w:hAnsi="Calibri" w:eastAsia="Calibri" w:cs="Calibri"/>
          <w:color w:val="000000"/>
          <w:sz w:val="24"/>
        </w:rPr>
        <w:t xml:space="preserve">的规定，相关企业（含联合体中的小微企业、签订分包意向协议的小微企业）的具体情况如下：</w:t>
      </w:r>
      <w:r/>
    </w:p>
    <w:p>
      <w:pPr>
        <w:ind w:left="0" w:right="0" w:firstLine="360"/>
        <w:spacing w:before="22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Calibri" w:hAnsi="Calibri" w:eastAsia="Calibri" w:cs="Calibri"/>
          <w:color w:val="000000"/>
          <w:sz w:val="24"/>
          <w:u w:val="single"/>
        </w:rPr>
        <w:t xml:space="preserve">（标的名称）</w:t>
      </w:r>
      <w:r>
        <w:rPr>
          <w:rFonts w:ascii="Calibri" w:hAnsi="Calibri" w:eastAsia="Calibri" w:cs="Calibri"/>
          <w:i/>
          <w:color w:val="000000"/>
          <w:sz w:val="24"/>
        </w:rPr>
        <w:t xml:space="preserve">，</w:t>
      </w:r>
      <w:r>
        <w:rPr>
          <w:rFonts w:ascii="Calibri" w:hAnsi="Calibri" w:eastAsia="Calibri" w:cs="Calibri"/>
          <w:color w:val="000000"/>
          <w:sz w:val="24"/>
        </w:rPr>
        <w:t xml:space="preserve">属于</w:t>
      </w:r>
      <w:r>
        <w:rPr>
          <w:rFonts w:ascii="Calibri" w:hAnsi="Calibri" w:eastAsia="Calibri" w:cs="Calibri"/>
          <w:color w:val="000000"/>
          <w:sz w:val="24"/>
          <w:u w:val="single"/>
        </w:rPr>
        <w:t xml:space="preserve">       </w:t>
      </w:r>
      <w:r>
        <w:rPr>
          <w:rFonts w:ascii="Calibri" w:hAnsi="Calibri" w:eastAsia="Calibri" w:cs="Calibri"/>
          <w:color w:val="000000"/>
          <w:sz w:val="24"/>
        </w:rPr>
        <w:t xml:space="preserve">行业；承接企业为</w:t>
      </w:r>
      <w:r>
        <w:rPr>
          <w:rFonts w:ascii="Calibri" w:hAnsi="Calibri" w:eastAsia="Calibri" w:cs="Calibri"/>
          <w:color w:val="000000"/>
          <w:sz w:val="24"/>
          <w:u w:val="single"/>
        </w:rPr>
        <w:t xml:space="preserve">（企业名称）</w:t>
      </w:r>
      <w:r>
        <w:rPr>
          <w:rFonts w:ascii="Calibri" w:hAnsi="Calibri" w:eastAsia="Calibri" w:cs="Calibri"/>
          <w:color w:val="000000"/>
          <w:sz w:val="24"/>
        </w:rPr>
        <w:t xml:space="preserve">，从业人员</w:t>
      </w:r>
      <w:r>
        <w:rPr>
          <w:rFonts w:ascii="Calibri" w:hAnsi="Calibri" w:eastAsia="Calibri" w:cs="Calibri"/>
          <w:color w:val="000000"/>
          <w:sz w:val="24"/>
          <w:u w:val="single"/>
        </w:rPr>
        <w:t xml:space="preserve">      </w:t>
      </w:r>
      <w:r>
        <w:rPr>
          <w:rFonts w:ascii="Calibri" w:hAnsi="Calibri" w:eastAsia="Calibri" w:cs="Calibri"/>
          <w:color w:val="000000"/>
          <w:sz w:val="24"/>
        </w:rPr>
        <w:t xml:space="preserve">人，营业收入为</w:t>
      </w:r>
      <w:r>
        <w:rPr>
          <w:rFonts w:ascii="Calibri" w:hAnsi="Calibri" w:eastAsia="Calibri" w:cs="Calibri"/>
          <w:color w:val="000000"/>
          <w:sz w:val="24"/>
          <w:u w:val="single"/>
        </w:rPr>
        <w:t xml:space="preserve">     </w:t>
      </w:r>
      <w:r>
        <w:rPr>
          <w:rFonts w:ascii="Calibri" w:hAnsi="Calibri" w:eastAsia="Calibri" w:cs="Calibri"/>
          <w:color w:val="000000"/>
          <w:sz w:val="24"/>
        </w:rPr>
        <w:t xml:space="preserve">万元，资产总额为</w:t>
      </w:r>
      <w:r>
        <w:rPr>
          <w:rFonts w:ascii="Calibri" w:hAnsi="Calibri" w:eastAsia="Calibri" w:cs="Calibri"/>
          <w:color w:val="000000"/>
          <w:sz w:val="24"/>
          <w:u w:val="single"/>
        </w:rPr>
        <w:t xml:space="preserve">      </w:t>
      </w:r>
      <w:r>
        <w:rPr>
          <w:rFonts w:ascii="Calibri" w:hAnsi="Calibri" w:eastAsia="Calibri" w:cs="Calibri"/>
          <w:color w:val="000000"/>
          <w:sz w:val="24"/>
        </w:rPr>
        <w:t xml:space="preserve">万元</w:t>
      </w:r>
      <w:r>
        <w:rPr>
          <w:rFonts w:ascii="SimSun" w:hAnsi="SimSun" w:eastAsia="SimSun" w:cs="SimSun"/>
          <w:color w:val="000000"/>
          <w:sz w:val="24"/>
          <w:vertAlign w:val="superscript"/>
        </w:rPr>
        <w:t xml:space="preserve">1</w:t>
      </w:r>
      <w:r>
        <w:rPr>
          <w:rFonts w:ascii="Calibri" w:hAnsi="Calibri" w:eastAsia="Calibri" w:cs="Calibri"/>
          <w:color w:val="000000"/>
          <w:sz w:val="24"/>
        </w:rPr>
        <w:t xml:space="preserve">，属于</w:t>
      </w:r>
      <w:r>
        <w:rPr>
          <w:rFonts w:ascii="Calibri" w:hAnsi="Calibri" w:eastAsia="Calibri" w:cs="Calibri"/>
          <w:color w:val="000000"/>
          <w:sz w:val="24"/>
          <w:u w:val="single"/>
        </w:rPr>
        <w:t xml:space="preserve">（小型企业、微型企业）；</w:t>
      </w:r>
      <w:r/>
    </w:p>
    <w:p>
      <w:pPr>
        <w:ind w:left="0" w:right="0" w:firstLine="360"/>
        <w:spacing w:before="22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Calibri" w:hAnsi="Calibri" w:eastAsia="Calibri" w:cs="Calibri"/>
          <w:color w:val="000000"/>
          <w:sz w:val="24"/>
          <w:u w:val="single"/>
        </w:rPr>
        <w:t xml:space="preserve">（标的名称）</w:t>
      </w:r>
      <w:r>
        <w:rPr>
          <w:rFonts w:ascii="Calibri" w:hAnsi="Calibri" w:eastAsia="Calibri" w:cs="Calibri"/>
          <w:i/>
          <w:color w:val="000000"/>
          <w:sz w:val="24"/>
        </w:rPr>
        <w:t xml:space="preserve">，</w:t>
      </w:r>
      <w:r>
        <w:rPr>
          <w:rFonts w:ascii="Calibri" w:hAnsi="Calibri" w:eastAsia="Calibri" w:cs="Calibri"/>
          <w:color w:val="000000"/>
          <w:sz w:val="24"/>
        </w:rPr>
        <w:t xml:space="preserve">属于</w:t>
      </w:r>
      <w:r>
        <w:rPr>
          <w:rFonts w:ascii="Calibri" w:hAnsi="Calibri" w:eastAsia="Calibri" w:cs="Calibri"/>
          <w:color w:val="000000"/>
          <w:sz w:val="24"/>
          <w:u w:val="single"/>
        </w:rPr>
        <w:t xml:space="preserve">       </w:t>
      </w:r>
      <w:r>
        <w:rPr>
          <w:rFonts w:ascii="Calibri" w:hAnsi="Calibri" w:eastAsia="Calibri" w:cs="Calibri"/>
          <w:color w:val="000000"/>
          <w:sz w:val="24"/>
        </w:rPr>
        <w:t xml:space="preserve">行业；承接企业为</w:t>
      </w:r>
      <w:r>
        <w:rPr>
          <w:rFonts w:ascii="Calibri" w:hAnsi="Calibri" w:eastAsia="Calibri" w:cs="Calibri"/>
          <w:color w:val="000000"/>
          <w:sz w:val="24"/>
          <w:u w:val="single"/>
        </w:rPr>
        <w:t xml:space="preserve">（企业名称）</w:t>
      </w:r>
      <w:r>
        <w:rPr>
          <w:rFonts w:ascii="Calibri" w:hAnsi="Calibri" w:eastAsia="Calibri" w:cs="Calibri"/>
          <w:color w:val="000000"/>
          <w:sz w:val="24"/>
        </w:rPr>
        <w:t xml:space="preserve">，从业人员</w:t>
      </w:r>
      <w:r>
        <w:rPr>
          <w:rFonts w:ascii="Calibri" w:hAnsi="Calibri" w:eastAsia="Calibri" w:cs="Calibri"/>
          <w:color w:val="000000"/>
          <w:sz w:val="24"/>
          <w:u w:val="single"/>
        </w:rPr>
        <w:t xml:space="preserve">      </w:t>
      </w:r>
      <w:r>
        <w:rPr>
          <w:rFonts w:ascii="Calibri" w:hAnsi="Calibri" w:eastAsia="Calibri" w:cs="Calibri"/>
          <w:color w:val="000000"/>
          <w:sz w:val="24"/>
        </w:rPr>
        <w:t xml:space="preserve">人，营业收入为</w:t>
      </w:r>
      <w:r>
        <w:rPr>
          <w:rFonts w:ascii="Calibri" w:hAnsi="Calibri" w:eastAsia="Calibri" w:cs="Calibri"/>
          <w:color w:val="000000"/>
          <w:sz w:val="24"/>
          <w:u w:val="single"/>
        </w:rPr>
        <w:t xml:space="preserve">     </w:t>
      </w:r>
      <w:r>
        <w:rPr>
          <w:rFonts w:ascii="Calibri" w:hAnsi="Calibri" w:eastAsia="Calibri" w:cs="Calibri"/>
          <w:color w:val="000000"/>
          <w:sz w:val="24"/>
        </w:rPr>
        <w:t xml:space="preserve">万元，资产总额为</w:t>
      </w:r>
      <w:r>
        <w:rPr>
          <w:rFonts w:ascii="Calibri" w:hAnsi="Calibri" w:eastAsia="Calibri" w:cs="Calibri"/>
          <w:color w:val="000000"/>
          <w:sz w:val="24"/>
          <w:u w:val="single"/>
        </w:rPr>
        <w:t xml:space="preserve">      </w:t>
      </w:r>
      <w:r>
        <w:rPr>
          <w:rFonts w:ascii="Calibri" w:hAnsi="Calibri" w:eastAsia="Calibri" w:cs="Calibri"/>
          <w:color w:val="000000"/>
          <w:sz w:val="24"/>
        </w:rPr>
        <w:t xml:space="preserve">万元</w:t>
      </w:r>
      <w:r>
        <w:rPr>
          <w:rFonts w:ascii="SimSun" w:hAnsi="SimSun" w:eastAsia="SimSun" w:cs="SimSun"/>
          <w:color w:val="000000"/>
          <w:sz w:val="24"/>
          <w:vertAlign w:val="superscript"/>
        </w:rPr>
        <w:t xml:space="preserve">1</w:t>
      </w:r>
      <w:r>
        <w:rPr>
          <w:rFonts w:ascii="Calibri" w:hAnsi="Calibri" w:eastAsia="Calibri" w:cs="Calibri"/>
          <w:color w:val="000000"/>
          <w:sz w:val="24"/>
        </w:rPr>
        <w:t xml:space="preserve">，属于</w:t>
      </w:r>
      <w:r>
        <w:rPr>
          <w:rFonts w:ascii="Calibri" w:hAnsi="Calibri" w:eastAsia="Calibri" w:cs="Calibri"/>
          <w:color w:val="000000"/>
          <w:sz w:val="24"/>
          <w:u w:val="single"/>
        </w:rPr>
        <w:t xml:space="preserve">（小型企业、微型企业）；</w:t>
      </w:r>
      <w:r/>
    </w:p>
    <w:p>
      <w:pPr>
        <w:ind w:left="0" w:right="0" w:firstLine="360"/>
        <w:spacing w:before="220" w:after="20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w:t>
      </w:r>
      <w:r/>
    </w:p>
    <w:p>
      <w:pPr>
        <w:ind w:left="0" w:right="0" w:firstLine="360"/>
        <w:spacing w:before="220" w:after="20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以上企业，不属于大企业的分支机构，不存在控股股东为大企业的情形，也不存在与大企业的负责人为同一人的情形。</w:t>
      </w:r>
      <w:r/>
    </w:p>
    <w:p>
      <w:pPr>
        <w:ind w:left="0" w:right="0" w:firstLine="360"/>
        <w:spacing w:before="220" w:after="20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本企业对上述声明内容的真实性负责。如有虚假，将依法承担相应责任</w:t>
      </w:r>
      <w:r/>
    </w:p>
    <w:p>
      <w:pPr>
        <w:ind w:left="0" w:right="720" w:firstLine="0"/>
        <w:spacing w:before="220" w:after="20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80" w:firstLine="360"/>
        <w:jc w:val="right"/>
        <w:spacing w:before="220" w:after="20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企业名称（加盖</w:t>
      </w:r>
      <w:r>
        <w:rPr>
          <w:rFonts w:ascii="SimSun" w:hAnsi="SimSun" w:eastAsia="SimSun" w:cs="SimSun"/>
          <w:color w:val="000000"/>
          <w:sz w:val="24"/>
        </w:rPr>
        <w:t xml:space="preserve">CA</w:t>
      </w:r>
      <w:r>
        <w:rPr>
          <w:rFonts w:ascii="Calibri" w:hAnsi="Calibri" w:eastAsia="Calibri" w:cs="Calibri"/>
          <w:color w:val="000000"/>
          <w:sz w:val="24"/>
        </w:rPr>
        <w:t xml:space="preserve">电子公章）：</w:t>
      </w:r>
      <w:r/>
    </w:p>
    <w:p>
      <w:pPr>
        <w:ind w:left="0" w:right="480" w:firstLine="5400"/>
        <w:spacing w:before="220" w:after="20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日期：</w:t>
      </w:r>
      <w:r/>
    </w:p>
    <w:p>
      <w:pPr>
        <w:ind w:left="0" w:right="0" w:firstLine="240"/>
        <w:spacing w:before="220" w:after="20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220" w:after="20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备注</w:t>
      </w:r>
      <w:r>
        <w:rPr>
          <w:rFonts w:ascii="SimSun" w:hAnsi="SimSun" w:eastAsia="SimSun" w:cs="SimSun"/>
          <w:color w:val="000000"/>
          <w:sz w:val="24"/>
        </w:rPr>
        <w:t xml:space="preserve">1</w:t>
      </w:r>
      <w:r>
        <w:rPr>
          <w:rFonts w:ascii="Calibri" w:hAnsi="Calibri" w:eastAsia="Calibri" w:cs="Calibri"/>
          <w:color w:val="000000"/>
          <w:sz w:val="24"/>
        </w:rPr>
        <w:t xml:space="preserve">：从业人员、营业收入、资产总额填报上一年度数据，无上一年度数据的新成立企业可不填报。</w:t>
      </w:r>
      <w:r/>
    </w:p>
    <w:p>
      <w:pPr>
        <w:ind w:left="0" w:right="0" w:firstLine="480"/>
        <w:spacing w:before="220" w:after="20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备注</w:t>
      </w:r>
      <w:r>
        <w:rPr>
          <w:rFonts w:ascii="SimSun" w:hAnsi="SimSun" w:eastAsia="SimSun" w:cs="SimSun"/>
          <w:color w:val="000000"/>
          <w:sz w:val="24"/>
        </w:rPr>
        <w:t xml:space="preserve">2</w:t>
      </w:r>
      <w:r>
        <w:rPr>
          <w:rFonts w:ascii="Calibri" w:hAnsi="Calibri" w:eastAsia="Calibri" w:cs="Calibri"/>
          <w:color w:val="000000"/>
          <w:sz w:val="24"/>
        </w:rPr>
        <w:t xml:space="preserve">：供应商如不提供此声明函，价格将不做相应扣除。</w:t>
      </w:r>
      <w:r/>
    </w:p>
    <w:p>
      <w:pPr>
        <w:ind w:left="0" w:right="0" w:firstLine="0"/>
        <w:jc w:val="center"/>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残疾人福利性单位声明函</w:t>
      </w:r>
      <w:r/>
    </w:p>
    <w:p>
      <w:pPr>
        <w:ind w:left="0" w:right="0" w:firstLine="480"/>
        <w:jc w:val="both"/>
        <w:spacing w:before="22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包**）采购活动提供本单位制造的货物，或者提供其他残疾人福利性单位制造的货物（不包括使用非残疾人福利性单位注册商标的货物）。</w:t>
      </w:r>
      <w:r/>
    </w:p>
    <w:p>
      <w:pPr>
        <w:ind w:left="0" w:right="0" w:firstLine="480"/>
        <w:jc w:val="both"/>
        <w:spacing w:before="22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22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2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624"/>
        <w:jc w:val="both"/>
        <w:spacing w:before="22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480"/>
        <w:jc w:val="center"/>
        <w:spacing w:before="22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1560" w:firstLine="480"/>
        <w:jc w:val="center"/>
        <w:spacing w:before="22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both"/>
        <w:spacing w:before="22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2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监狱企业证明函</w:t>
      </w:r>
      <w:r/>
    </w:p>
    <w:p>
      <w:pPr>
        <w:ind w:left="0" w:right="0" w:firstLine="645"/>
        <w:spacing w:before="22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根据《财政部 司法部关于政府采购支持监狱企业发展有关问题的通知》（财库</w:t>
      </w:r>
      <w:r>
        <w:rPr>
          <w:rFonts w:ascii="SimSun" w:hAnsi="SimSun" w:eastAsia="SimSun" w:cs="SimSun"/>
          <w:color w:val="000000"/>
          <w:sz w:val="24"/>
        </w:rPr>
        <w:t xml:space="preserve">[2014]68</w:t>
      </w:r>
      <w:r>
        <w:rPr>
          <w:rFonts w:ascii="Calibri" w:hAnsi="Calibri" w:eastAsia="Calibri" w:cs="Calibri"/>
          <w:color w:val="000000"/>
          <w:sz w:val="24"/>
        </w:rPr>
        <w:t xml:space="preserve">号）的规定，</w:t>
      </w:r>
      <w:r>
        <w:rPr>
          <w:rFonts w:ascii="Calibri" w:hAnsi="Calibri" w:eastAsia="Calibri" w:cs="Calibri"/>
          <w:color w:val="000000"/>
          <w:sz w:val="24"/>
          <w:u w:val="single"/>
        </w:rPr>
        <w:t xml:space="preserve">          （填写供应商法定全称）</w:t>
      </w:r>
      <w:r>
        <w:rPr>
          <w:rFonts w:ascii="Calibri" w:hAnsi="Calibri" w:eastAsia="Calibri" w:cs="Calibri"/>
          <w:color w:val="000000"/>
          <w:sz w:val="24"/>
        </w:rPr>
        <w:t xml:space="preserve">为监狱企业。</w:t>
      </w:r>
      <w:r/>
    </w:p>
    <w:p>
      <w:pPr>
        <w:ind w:left="0" w:right="0" w:firstLine="645"/>
        <w:spacing w:before="22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特此声明。</w:t>
      </w:r>
      <w:r/>
    </w:p>
    <w:p>
      <w:pPr>
        <w:ind w:left="0" w:right="0" w:firstLine="144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440"/>
        <w:spacing w:before="22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省级以上监狱管理局、戒毒管理局（含新疆生产建设兵团）（盖章）：</w:t>
      </w:r>
      <w:r/>
    </w:p>
    <w:p>
      <w:pPr>
        <w:ind w:left="845" w:right="0" w:firstLine="630"/>
        <w:jc w:val="center"/>
        <w:spacing w:before="220" w:after="200" w:line="85" w:lineRule="atLeast"/>
        <w:tabs>
          <w:tab w:val="left" w:pos="105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日期：</w:t>
      </w:r>
      <w:r/>
    </w:p>
    <w:p>
      <w:pPr>
        <w:ind w:left="0" w:right="0" w:firstLine="0"/>
        <w:jc w:val="both"/>
        <w:spacing w:before="22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质疑函范本</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一、质疑供应商基本信息</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质疑供应商：</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地址：邮编：</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联系人：联系电话：</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授权代表：</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联系电话：</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地址：邮编：</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二、质疑项目基本情况</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质疑项目的名称：</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质疑项目的编号：包号：</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采购人名称：</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采购文件获取日期：</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三、质疑事项具体内容</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质疑事项</w:t>
      </w:r>
      <w:r>
        <w:rPr>
          <w:rFonts w:ascii="SimSun" w:hAnsi="SimSun" w:eastAsia="SimSun" w:cs="SimSun"/>
          <w:color w:val="000000"/>
          <w:sz w:val="24"/>
        </w:rPr>
        <w:t xml:space="preserve">1</w:t>
      </w:r>
      <w:r>
        <w:rPr>
          <w:rFonts w:ascii="Calibri" w:hAnsi="Calibri" w:eastAsia="Calibri" w:cs="Calibri"/>
          <w:color w:val="000000"/>
          <w:sz w:val="24"/>
        </w:rPr>
        <w:t xml:space="preserve">：</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事实依据：</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法律依据：</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质疑事项</w:t>
      </w:r>
      <w:r>
        <w:rPr>
          <w:rFonts w:ascii="SimSun" w:hAnsi="SimSun" w:eastAsia="SimSun" w:cs="SimSun"/>
          <w:color w:val="000000"/>
          <w:sz w:val="24"/>
        </w:rPr>
        <w:t xml:space="preserve">2</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四、与质疑事项相关的质疑请求</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请求：</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签字</w:t>
      </w:r>
      <w:r>
        <w:rPr>
          <w:rFonts w:ascii="SimSun" w:hAnsi="SimSun" w:eastAsia="SimSun" w:cs="SimSun"/>
          <w:color w:val="000000"/>
          <w:sz w:val="24"/>
        </w:rPr>
        <w:t xml:space="preserve">(</w:t>
      </w:r>
      <w:r>
        <w:rPr>
          <w:rFonts w:ascii="Calibri" w:hAnsi="Calibri" w:eastAsia="Calibri" w:cs="Calibri"/>
          <w:color w:val="000000"/>
          <w:sz w:val="24"/>
        </w:rPr>
        <w:t xml:space="preserve">签章</w:t>
      </w:r>
      <w:r>
        <w:rPr>
          <w:rFonts w:ascii="SimSun" w:hAnsi="SimSun" w:eastAsia="SimSun" w:cs="SimSun"/>
          <w:color w:val="000000"/>
          <w:sz w:val="24"/>
        </w:rPr>
        <w:t xml:space="preserve">)</w:t>
      </w:r>
      <w:r>
        <w:rPr>
          <w:rFonts w:ascii="Calibri" w:hAnsi="Calibri" w:eastAsia="Calibri" w:cs="Calibri"/>
          <w:color w:val="000000"/>
          <w:sz w:val="24"/>
        </w:rPr>
        <w:t xml:space="preserve">：                   公章：                      </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日期：</w:t>
      </w:r>
      <w:r/>
    </w:p>
    <w:p>
      <w:pPr>
        <w:ind w:left="0" w:right="0" w:firstLine="0"/>
        <w:spacing w:before="220" w:after="20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质疑函制作说明：</w:t>
      </w:r>
      <w:r/>
    </w:p>
    <w:p>
      <w:pPr>
        <w:ind w:left="0" w:right="0" w:firstLine="480"/>
        <w:spacing w:before="22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Calibri" w:hAnsi="Calibri" w:eastAsia="Calibri" w:cs="Calibri"/>
          <w:color w:val="000000"/>
          <w:sz w:val="24"/>
        </w:rPr>
        <w:t xml:space="preserve">供应商提出质疑时，应提交质疑函和必要的证明材料。</w:t>
      </w:r>
      <w:r/>
    </w:p>
    <w:p>
      <w:pPr>
        <w:ind w:left="0" w:right="0" w:firstLine="480"/>
        <w:spacing w:before="22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Calibri" w:hAnsi="Calibri" w:eastAsia="Calibri" w:cs="Calibri"/>
          <w:color w:val="000000"/>
          <w:sz w:val="24"/>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2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Calibri" w:hAnsi="Calibri" w:eastAsia="Calibri" w:cs="Calibri"/>
          <w:color w:val="000000"/>
          <w:sz w:val="24"/>
        </w:rPr>
        <w:t xml:space="preserve">质疑供应商若对项目的某一分包进行质疑，质疑函中应列明具体分包号。</w:t>
      </w:r>
      <w:r/>
    </w:p>
    <w:p>
      <w:pPr>
        <w:ind w:left="0" w:right="0" w:firstLine="480"/>
        <w:spacing w:before="22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Calibri" w:hAnsi="Calibri" w:eastAsia="Calibri" w:cs="Calibri"/>
          <w:color w:val="000000"/>
          <w:sz w:val="24"/>
        </w:rPr>
        <w:t xml:space="preserve">质疑函的质疑事项应具体、明确，并有必要的事实依据和法律依据。</w:t>
      </w:r>
      <w:r/>
    </w:p>
    <w:p>
      <w:pPr>
        <w:ind w:left="0" w:right="0" w:firstLine="480"/>
        <w:spacing w:before="22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Calibri" w:hAnsi="Calibri" w:eastAsia="Calibri" w:cs="Calibri"/>
          <w:color w:val="000000"/>
          <w:sz w:val="24"/>
        </w:rPr>
        <w:t xml:space="preserve">质疑函的质疑请求应与质疑事项相关。</w:t>
      </w:r>
      <w:r/>
    </w:p>
    <w:p>
      <w:pPr>
        <w:ind w:left="0" w:right="0" w:firstLine="480"/>
        <w:spacing w:before="22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Calibri" w:hAnsi="Calibri" w:eastAsia="Calibri" w:cs="Calibri"/>
          <w:color w:val="000000"/>
          <w:sz w:val="24"/>
        </w:rPr>
        <w:t xml:space="preserve">质疑供应商为自然人的，质疑函应由本人签字；质疑供应商为法人或者其他组织的，质疑函应由法定代表人、主要负责人，或者其授权代表签字或者盖章，并加盖公章。</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
    <w:panose1 w:val="02010609060101010101"/>
  </w:font>
  <w:font w:name="Times New Roman">
    <w:panose1 w:val="02020603050405020304"/>
  </w:font>
  <w:font w:name="FangSong">
    <w:panose1 w:val="02010609060101010101"/>
  </w:font>
  <w:font w:name="SimHei">
    <w:panose1 w:val="02010609060101010101"/>
  </w:font>
  <w:font w:name="STXinwei">
    <w:panose1 w:val="02010800040101010101"/>
  </w:font>
  <w:font w:name="Calibri">
    <w:panose1 w:val="020F0502020204030204"/>
  </w:font>
  <w:font w:name="SimSun">
    <w:panose1 w:val="0201060003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高建华</cp:lastModifiedBy>
  <cp:revision>1</cp:revision>
  <dcterms:created xsi:type="dcterms:W3CDTF">2025-12-31T06:51:38Z</dcterms:created>
  <dcterms:modified xsi:type="dcterms:W3CDTF">2025-12-31T06:57:04Z</dcterms:modified>
</cp:coreProperties>
</file>